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F08574" w14:textId="3108F6A9" w:rsidR="00297061" w:rsidRPr="005E3FD7" w:rsidRDefault="00297061" w:rsidP="005E3FD7">
      <w:pPr>
        <w:keepLines/>
        <w:tabs>
          <w:tab w:val="left" w:pos="567"/>
        </w:tabs>
        <w:snapToGrid w:val="0"/>
        <w:spacing w:after="0"/>
        <w:rPr>
          <w:rFonts w:cs="Arial"/>
          <w:b/>
          <w:bCs/>
          <w:sz w:val="28"/>
          <w:szCs w:val="28"/>
          <w:lang w:val="en-SE"/>
        </w:rPr>
      </w:pPr>
      <w:r w:rsidRPr="00A079D3">
        <w:rPr>
          <w:rFonts w:cs="Arial"/>
          <w:b/>
          <w:sz w:val="28"/>
          <w:szCs w:val="28"/>
        </w:rPr>
        <w:t xml:space="preserve">3GPP TSG </w:t>
      </w:r>
      <w:r>
        <w:rPr>
          <w:rFonts w:cs="Arial"/>
          <w:b/>
          <w:sz w:val="28"/>
          <w:szCs w:val="28"/>
        </w:rPr>
        <w:t>RAN Meeting #109</w:t>
      </w:r>
      <w:r w:rsidRPr="00A079D3">
        <w:rPr>
          <w:rFonts w:cs="Arial"/>
          <w:b/>
          <w:sz w:val="28"/>
          <w:szCs w:val="28"/>
        </w:rPr>
        <w:tab/>
      </w:r>
      <w:r>
        <w:rPr>
          <w:rFonts w:cs="Arial"/>
          <w:b/>
          <w:sz w:val="28"/>
          <w:szCs w:val="28"/>
        </w:rPr>
        <w:tab/>
      </w:r>
      <w:r w:rsidRPr="00A079D3">
        <w:rPr>
          <w:rFonts w:cs="Arial"/>
          <w:b/>
          <w:sz w:val="28"/>
          <w:szCs w:val="28"/>
        </w:rPr>
        <w:tab/>
      </w:r>
      <w:r w:rsidRPr="00A079D3">
        <w:rPr>
          <w:rFonts w:eastAsia="MS Mincho" w:cs="Arial"/>
          <w:b/>
          <w:sz w:val="28"/>
          <w:szCs w:val="28"/>
        </w:rPr>
        <w:tab/>
      </w:r>
      <w:r w:rsidRPr="00A079D3">
        <w:rPr>
          <w:rFonts w:eastAsia="MS Mincho" w:cs="Arial" w:hint="eastAsia"/>
          <w:b/>
          <w:sz w:val="28"/>
          <w:szCs w:val="28"/>
        </w:rPr>
        <w:tab/>
      </w:r>
      <w:r w:rsidR="005E3FD7" w:rsidRPr="005E3FD7">
        <w:rPr>
          <w:rFonts w:cs="Arial"/>
          <w:b/>
          <w:bCs/>
          <w:sz w:val="28"/>
          <w:szCs w:val="28"/>
          <w:lang w:val="en-SE"/>
        </w:rPr>
        <w:t>RP-252660</w:t>
      </w:r>
    </w:p>
    <w:p w14:paraId="173C7741" w14:textId="77777777" w:rsidR="00297061" w:rsidRPr="00A079D3" w:rsidRDefault="00297061" w:rsidP="00297061">
      <w:pPr>
        <w:keepLines/>
        <w:tabs>
          <w:tab w:val="left" w:pos="567"/>
        </w:tabs>
        <w:rPr>
          <w:rFonts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t xml:space="preserve">Beijing, China, September 15-18, </w:t>
      </w:r>
      <w:r w:rsidRPr="00A079D3">
        <w:rPr>
          <w:rFonts w:cs="Arial"/>
          <w:b/>
          <w:sz w:val="28"/>
          <w:szCs w:val="28"/>
        </w:rPr>
        <w:t>20</w:t>
      </w:r>
      <w:r>
        <w:rPr>
          <w:rFonts w:cs="Arial"/>
          <w:b/>
          <w:sz w:val="28"/>
          <w:szCs w:val="28"/>
        </w:rPr>
        <w:t>25</w:t>
      </w:r>
    </w:p>
    <w:p w14:paraId="41ED9A00" w14:textId="77777777" w:rsidR="006F0FFF" w:rsidRDefault="006F0FFF" w:rsidP="006F0FFF">
      <w:pPr>
        <w:pStyle w:val="3GPPheader"/>
      </w:pPr>
    </w:p>
    <w:p w14:paraId="5339C326" w14:textId="12DDED29" w:rsidR="006F0FFF" w:rsidRDefault="006F0FFF" w:rsidP="006F0FFF">
      <w:pPr>
        <w:pStyle w:val="3GPPheader"/>
      </w:pPr>
      <w:r>
        <w:t>Agenda Item:</w:t>
      </w:r>
      <w:r>
        <w:tab/>
      </w:r>
      <w:r w:rsidR="00ED32F6">
        <w:t>8.2.1.4</w:t>
      </w:r>
    </w:p>
    <w:p w14:paraId="6A0057C7" w14:textId="3BCE7241" w:rsidR="006F0FFF" w:rsidRDefault="006F0FFF" w:rsidP="004E669A">
      <w:pPr>
        <w:pStyle w:val="3GPPheader"/>
        <w:ind w:left="1701" w:hanging="1701"/>
      </w:pPr>
      <w:r>
        <w:t>Source:</w:t>
      </w:r>
      <w:r>
        <w:tab/>
      </w:r>
      <w:r w:rsidR="00C72CD8">
        <w:t>Ericsson</w:t>
      </w:r>
      <w:r w:rsidR="00D64109">
        <w:t>, AT&amp;T</w:t>
      </w:r>
      <w:r w:rsidR="00341EFB">
        <w:t xml:space="preserve">, </w:t>
      </w:r>
      <w:r w:rsidR="00A03802" w:rsidRPr="00A03802">
        <w:t xml:space="preserve">BDBOS, CATT, CHTTL, </w:t>
      </w:r>
      <w:r w:rsidR="00A30724">
        <w:t xml:space="preserve">China Telecom, </w:t>
      </w:r>
      <w:r w:rsidR="00A03802" w:rsidRPr="00A03802">
        <w:t xml:space="preserve">CMCC, </w:t>
      </w:r>
      <w:r w:rsidR="006609DE" w:rsidRPr="00A03802">
        <w:t>Erillisverkot</w:t>
      </w:r>
      <w:r w:rsidR="007A24D4" w:rsidRPr="00A03802">
        <w:t xml:space="preserve">, </w:t>
      </w:r>
      <w:r w:rsidR="00A03802" w:rsidRPr="00A03802">
        <w:t xml:space="preserve">FirstNet, Fujitsu, Intel, KDDI, </w:t>
      </w:r>
      <w:r w:rsidR="00C025F2">
        <w:t>KT Corp.</w:t>
      </w:r>
      <w:r w:rsidR="00A03802" w:rsidRPr="00A03802">
        <w:t xml:space="preserve">, </w:t>
      </w:r>
      <w:r w:rsidR="007A24D4" w:rsidRPr="005D32F4">
        <w:t xml:space="preserve">Motorola Solutions, </w:t>
      </w:r>
      <w:r w:rsidR="005E3FD7">
        <w:t xml:space="preserve">NIST, </w:t>
      </w:r>
      <w:r w:rsidR="00A03802" w:rsidRPr="00A03802">
        <w:t xml:space="preserve">Nkom, NTT DOCOMO, Softil, Spark, Spreadtrum, </w:t>
      </w:r>
      <w:r w:rsidR="007A24D4" w:rsidRPr="005D32F4">
        <w:t>SyncTechno Inc</w:t>
      </w:r>
      <w:r w:rsidR="007A24D4">
        <w:t xml:space="preserve">, </w:t>
      </w:r>
      <w:r w:rsidR="00A03802" w:rsidRPr="00A03802">
        <w:t xml:space="preserve">Telstra, Thales, </w:t>
      </w:r>
      <w:r w:rsidR="007A24D4" w:rsidRPr="005D32F4">
        <w:t>The Netherlands Police</w:t>
      </w:r>
      <w:r w:rsidR="007A24D4">
        <w:t xml:space="preserve">, </w:t>
      </w:r>
      <w:r w:rsidR="00A03802" w:rsidRPr="00A03802">
        <w:t>Verizon, Vodafone</w:t>
      </w:r>
    </w:p>
    <w:p w14:paraId="2A34585E" w14:textId="2CF5CDA7" w:rsidR="006F0FFF" w:rsidRDefault="006F0FFF" w:rsidP="006F0FFF">
      <w:pPr>
        <w:pStyle w:val="3GPPheader"/>
      </w:pPr>
      <w:r>
        <w:t>Title:</w:t>
      </w:r>
      <w:r>
        <w:tab/>
      </w:r>
      <w:r w:rsidR="007B286C">
        <w:rPr>
          <w:bCs/>
        </w:rPr>
        <w:t xml:space="preserve">Requirements </w:t>
      </w:r>
      <w:r w:rsidR="00277C59">
        <w:rPr>
          <w:bCs/>
        </w:rPr>
        <w:t>for</w:t>
      </w:r>
      <w:r w:rsidR="007B286C">
        <w:rPr>
          <w:bCs/>
        </w:rPr>
        <w:t xml:space="preserve"> supporting aerial UEs</w:t>
      </w:r>
      <w:r w:rsidR="00586DE6">
        <w:rPr>
          <w:bCs/>
        </w:rPr>
        <w:t xml:space="preserve"> in</w:t>
      </w:r>
      <w:r w:rsidR="00642446">
        <w:rPr>
          <w:bCs/>
        </w:rPr>
        <w:t xml:space="preserve"> </w:t>
      </w:r>
      <w:r w:rsidR="002159CA">
        <w:rPr>
          <w:bCs/>
        </w:rPr>
        <w:t>6G</w:t>
      </w:r>
    </w:p>
    <w:p w14:paraId="6105A36C" w14:textId="3066E815" w:rsidR="006F0FFF" w:rsidRDefault="006F0FFF" w:rsidP="00D916FE">
      <w:pPr>
        <w:pStyle w:val="3GPPheader"/>
      </w:pPr>
      <w:r>
        <w:t>Document for:</w:t>
      </w:r>
      <w:r>
        <w:tab/>
      </w:r>
      <w:r w:rsidR="00507906">
        <w:t>Approval</w:t>
      </w:r>
    </w:p>
    <w:p w14:paraId="305B3DE7" w14:textId="77777777" w:rsidR="006F0FFF" w:rsidRPr="00FE184E" w:rsidRDefault="006F0FFF" w:rsidP="00FE184E">
      <w:pPr>
        <w:pStyle w:val="Heading1"/>
      </w:pPr>
      <w:r>
        <w:t>1</w:t>
      </w:r>
      <w:r>
        <w:tab/>
        <w:t>Introduction</w:t>
      </w:r>
    </w:p>
    <w:p w14:paraId="43FCB0D2" w14:textId="437D65CF" w:rsidR="00213DA3" w:rsidRDefault="006C0B09" w:rsidP="006321F4">
      <w:pPr>
        <w:jc w:val="both"/>
        <w:rPr>
          <w:iCs/>
        </w:rPr>
      </w:pPr>
      <w:r>
        <w:rPr>
          <w:iCs/>
        </w:rPr>
        <w:t xml:space="preserve">In this contribution, we discuss </w:t>
      </w:r>
      <w:r w:rsidR="006A7CD9">
        <w:rPr>
          <w:iCs/>
        </w:rPr>
        <w:t>the requirements</w:t>
      </w:r>
      <w:r>
        <w:rPr>
          <w:iCs/>
        </w:rPr>
        <w:t xml:space="preserve"> for the 6G Radio and the 6G Radio architecture for supporting aerial UEs.</w:t>
      </w:r>
    </w:p>
    <w:p w14:paraId="5AFAE3F6" w14:textId="77777777" w:rsidR="006F0FFF" w:rsidRDefault="006F0FFF" w:rsidP="00FE184E">
      <w:pPr>
        <w:pStyle w:val="Heading1"/>
      </w:pPr>
      <w:r>
        <w:t>2</w:t>
      </w:r>
      <w:r>
        <w:tab/>
        <w:t>Discussion</w:t>
      </w:r>
    </w:p>
    <w:p w14:paraId="6F717EAE" w14:textId="78E3ED38" w:rsidR="003F2928" w:rsidRPr="00F27FF3" w:rsidRDefault="00991B29">
      <w:pPr>
        <w:jc w:val="both"/>
        <w:rPr>
          <w:rFonts w:cs="Arial"/>
          <w:iCs/>
        </w:rPr>
      </w:pPr>
      <w:r>
        <w:rPr>
          <w:iCs/>
        </w:rPr>
        <w:t xml:space="preserve">3GPP networks have supported </w:t>
      </w:r>
      <w:r w:rsidR="007F1DEB">
        <w:rPr>
          <w:iCs/>
        </w:rPr>
        <w:t>connectivity for aerial UEs</w:t>
      </w:r>
      <w:r w:rsidR="00DE0DA5">
        <w:rPr>
          <w:iCs/>
        </w:rPr>
        <w:t xml:space="preserve"> in 4G and 5G. In 4G, the support of aerial </w:t>
      </w:r>
      <w:r w:rsidR="00DE0DA5" w:rsidRPr="00F27FF3">
        <w:rPr>
          <w:rFonts w:cs="Arial"/>
          <w:iCs/>
        </w:rPr>
        <w:t xml:space="preserve">UEs was </w:t>
      </w:r>
      <w:r w:rsidR="0062071E">
        <w:rPr>
          <w:rFonts w:cs="Arial"/>
          <w:iCs/>
        </w:rPr>
        <w:t>added</w:t>
      </w:r>
      <w:r w:rsidR="00DE0DA5" w:rsidRPr="00F27FF3">
        <w:rPr>
          <w:rFonts w:cs="Arial"/>
          <w:iCs/>
        </w:rPr>
        <w:t xml:space="preserve"> </w:t>
      </w:r>
      <w:r w:rsidR="00776EB5" w:rsidRPr="00F27FF3">
        <w:rPr>
          <w:rFonts w:cs="Arial"/>
          <w:iCs/>
        </w:rPr>
        <w:t xml:space="preserve">several releases after the introduction of the generation. In 5G, some support </w:t>
      </w:r>
      <w:r w:rsidR="002223D3" w:rsidRPr="00F27FF3">
        <w:rPr>
          <w:rFonts w:cs="Arial"/>
          <w:iCs/>
        </w:rPr>
        <w:t>was included from the first release</w:t>
      </w:r>
      <w:r w:rsidR="000A6C8B">
        <w:rPr>
          <w:rFonts w:cs="Arial"/>
          <w:iCs/>
        </w:rPr>
        <w:t xml:space="preserve"> (e.g., </w:t>
      </w:r>
      <w:r w:rsidR="00340A4A">
        <w:rPr>
          <w:rFonts w:cs="Arial"/>
          <w:iCs/>
        </w:rPr>
        <w:t xml:space="preserve">uplink power control parameters introduced in </w:t>
      </w:r>
      <w:r w:rsidR="007D15AB">
        <w:rPr>
          <w:rFonts w:cs="Arial"/>
          <w:iCs/>
        </w:rPr>
        <w:t>4G for a</w:t>
      </w:r>
      <w:r w:rsidR="00E40CF9">
        <w:rPr>
          <w:rFonts w:cs="Arial"/>
          <w:iCs/>
        </w:rPr>
        <w:t>e</w:t>
      </w:r>
      <w:r w:rsidR="007D15AB">
        <w:rPr>
          <w:rFonts w:cs="Arial"/>
          <w:iCs/>
        </w:rPr>
        <w:t>rial UEs)</w:t>
      </w:r>
      <w:r w:rsidR="002223D3" w:rsidRPr="00F27FF3">
        <w:rPr>
          <w:rFonts w:cs="Arial"/>
          <w:iCs/>
        </w:rPr>
        <w:t>, with some later additions</w:t>
      </w:r>
      <w:r w:rsidR="00A03D28">
        <w:rPr>
          <w:rFonts w:cs="Arial"/>
          <w:iCs/>
        </w:rPr>
        <w:t xml:space="preserve"> in Rel-18 for uncrewed aerial vehicles (UAVs) and air-to-ground (ATG)</w:t>
      </w:r>
      <w:r w:rsidR="002223D3" w:rsidRPr="00F27FF3">
        <w:rPr>
          <w:rFonts w:cs="Arial"/>
          <w:iCs/>
        </w:rPr>
        <w:t>.</w:t>
      </w:r>
      <w:r w:rsidR="003F2928">
        <w:rPr>
          <w:rFonts w:cs="Arial"/>
          <w:iCs/>
        </w:rPr>
        <w:t xml:space="preserve"> We believe that the 6G should also </w:t>
      </w:r>
      <w:r w:rsidR="00D66604">
        <w:rPr>
          <w:rFonts w:cs="Arial"/>
          <w:iCs/>
        </w:rPr>
        <w:t>fulfill</w:t>
      </w:r>
      <w:r w:rsidR="003F2928">
        <w:rPr>
          <w:rFonts w:cs="Arial"/>
          <w:iCs/>
        </w:rPr>
        <w:t xml:space="preserve"> </w:t>
      </w:r>
      <w:r w:rsidR="00D66604">
        <w:rPr>
          <w:rFonts w:cs="Arial"/>
          <w:iCs/>
        </w:rPr>
        <w:t xml:space="preserve">at least </w:t>
      </w:r>
      <w:r w:rsidR="003F2928">
        <w:rPr>
          <w:rFonts w:cs="Arial"/>
          <w:iCs/>
        </w:rPr>
        <w:t>the corresponding requirements.</w:t>
      </w:r>
    </w:p>
    <w:p w14:paraId="31717455" w14:textId="79933D13" w:rsidR="0029582E" w:rsidRPr="00F27FF3" w:rsidRDefault="0029582E">
      <w:pPr>
        <w:jc w:val="both"/>
        <w:rPr>
          <w:rFonts w:cs="Arial"/>
          <w:iCs/>
        </w:rPr>
      </w:pPr>
      <w:r w:rsidRPr="00F27FF3">
        <w:rPr>
          <w:rFonts w:cs="Arial"/>
          <w:iCs/>
        </w:rPr>
        <w:t>The 6G Radio should support aer</w:t>
      </w:r>
      <w:r w:rsidR="00F27FF3" w:rsidRPr="00F27FF3">
        <w:rPr>
          <w:rFonts w:cs="Arial"/>
          <w:iCs/>
        </w:rPr>
        <w:t>ial use cases with the following characteristics:</w:t>
      </w:r>
    </w:p>
    <w:p w14:paraId="18AC4047" w14:textId="5B1088DC" w:rsidR="00F27FF3" w:rsidRPr="006321F4" w:rsidRDefault="00F27FF3" w:rsidP="00F27FF3">
      <w:pPr>
        <w:pStyle w:val="ListParagraph"/>
        <w:numPr>
          <w:ilvl w:val="0"/>
          <w:numId w:val="20"/>
        </w:numPr>
        <w:jc w:val="both"/>
        <w:rPr>
          <w:rFonts w:ascii="Arial" w:hAnsi="Arial" w:cs="Arial"/>
          <w:iCs/>
        </w:rPr>
      </w:pPr>
      <w:r w:rsidRPr="006321F4">
        <w:rPr>
          <w:rFonts w:ascii="Arial" w:hAnsi="Arial" w:cs="Arial"/>
          <w:iCs/>
        </w:rPr>
        <w:t>Types of aerial</w:t>
      </w:r>
      <w:r w:rsidR="001E56B9">
        <w:rPr>
          <w:rFonts w:ascii="Arial" w:hAnsi="Arial" w:cs="Arial"/>
          <w:iCs/>
        </w:rPr>
        <w:t xml:space="preserve"> vehicles</w:t>
      </w:r>
      <w:r w:rsidR="00983918" w:rsidRPr="006321F4">
        <w:rPr>
          <w:rFonts w:ascii="Arial" w:hAnsi="Arial" w:cs="Arial"/>
          <w:iCs/>
        </w:rPr>
        <w:t xml:space="preserve">: </w:t>
      </w:r>
      <w:r w:rsidR="00B7421D" w:rsidRPr="006321F4">
        <w:rPr>
          <w:rFonts w:ascii="Arial" w:hAnsi="Arial" w:cs="Arial"/>
          <w:iCs/>
        </w:rPr>
        <w:t xml:space="preserve">both </w:t>
      </w:r>
      <w:r w:rsidR="00FF312D">
        <w:rPr>
          <w:rFonts w:ascii="Arial" w:hAnsi="Arial" w:cs="Arial"/>
          <w:iCs/>
        </w:rPr>
        <w:t>UAVs</w:t>
      </w:r>
      <w:r w:rsidR="00190403" w:rsidRPr="006321F4">
        <w:rPr>
          <w:rFonts w:ascii="Arial" w:hAnsi="Arial" w:cs="Arial"/>
          <w:iCs/>
        </w:rPr>
        <w:t xml:space="preserve"> (including</w:t>
      </w:r>
      <w:r w:rsidR="0024773F" w:rsidRPr="006321F4">
        <w:rPr>
          <w:rFonts w:ascii="Arial" w:hAnsi="Arial" w:cs="Arial"/>
          <w:iCs/>
        </w:rPr>
        <w:t xml:space="preserve"> various types of drones</w:t>
      </w:r>
      <w:r w:rsidR="00FF312D">
        <w:rPr>
          <w:rFonts w:ascii="Arial" w:hAnsi="Arial" w:cs="Arial"/>
          <w:iCs/>
        </w:rPr>
        <w:t xml:space="preserve"> with different sizes and weights</w:t>
      </w:r>
      <w:r w:rsidR="0024773F" w:rsidRPr="006321F4">
        <w:rPr>
          <w:rFonts w:ascii="Arial" w:hAnsi="Arial" w:cs="Arial"/>
          <w:iCs/>
        </w:rPr>
        <w:t xml:space="preserve">) and crewed aerial vehicles </w:t>
      </w:r>
      <w:r w:rsidR="00D44D9F" w:rsidRPr="006321F4">
        <w:rPr>
          <w:rFonts w:ascii="Arial" w:hAnsi="Arial" w:cs="Arial"/>
          <w:iCs/>
        </w:rPr>
        <w:t xml:space="preserve">(e.g., air taxis, </w:t>
      </w:r>
      <w:r w:rsidR="000200FC" w:rsidRPr="006321F4">
        <w:rPr>
          <w:rFonts w:ascii="Arial" w:hAnsi="Arial" w:cs="Arial"/>
          <w:iCs/>
        </w:rPr>
        <w:t xml:space="preserve">helicopters, </w:t>
      </w:r>
      <w:r w:rsidR="000E56DC" w:rsidRPr="006321F4">
        <w:rPr>
          <w:rFonts w:ascii="Arial" w:hAnsi="Arial" w:cs="Arial"/>
          <w:iCs/>
        </w:rPr>
        <w:t>commercial aircraft).</w:t>
      </w:r>
    </w:p>
    <w:p w14:paraId="08A9FE7C" w14:textId="30CBC8F6" w:rsidR="00F27FF3" w:rsidRPr="006321F4" w:rsidRDefault="00F27FF3" w:rsidP="00F27FF3">
      <w:pPr>
        <w:pStyle w:val="ListParagraph"/>
        <w:numPr>
          <w:ilvl w:val="0"/>
          <w:numId w:val="20"/>
        </w:numPr>
        <w:jc w:val="both"/>
        <w:rPr>
          <w:rFonts w:ascii="Arial" w:hAnsi="Arial" w:cs="Arial"/>
          <w:iCs/>
        </w:rPr>
      </w:pPr>
      <w:r w:rsidRPr="006321F4">
        <w:rPr>
          <w:rFonts w:ascii="Arial" w:hAnsi="Arial" w:cs="Arial"/>
          <w:iCs/>
        </w:rPr>
        <w:t>Altitude</w:t>
      </w:r>
      <w:r w:rsidR="00A24256" w:rsidRPr="006321F4">
        <w:rPr>
          <w:rFonts w:ascii="Arial" w:hAnsi="Arial" w:cs="Arial"/>
          <w:iCs/>
        </w:rPr>
        <w:t>:</w:t>
      </w:r>
      <w:r w:rsidR="00AE49AF" w:rsidRPr="006321F4">
        <w:rPr>
          <w:rFonts w:ascii="Arial" w:hAnsi="Arial" w:cs="Arial"/>
          <w:iCs/>
        </w:rPr>
        <w:t xml:space="preserve"> </w:t>
      </w:r>
      <w:r w:rsidR="00D75BC2" w:rsidRPr="006321F4">
        <w:rPr>
          <w:rFonts w:ascii="Arial" w:hAnsi="Arial" w:cs="Arial"/>
          <w:iCs/>
        </w:rPr>
        <w:t xml:space="preserve">both low </w:t>
      </w:r>
      <w:r w:rsidR="00724EC6">
        <w:rPr>
          <w:rFonts w:ascii="Arial" w:hAnsi="Arial" w:cs="Arial"/>
          <w:iCs/>
        </w:rPr>
        <w:t xml:space="preserve">altitudes </w:t>
      </w:r>
      <w:r w:rsidR="00D75BC2" w:rsidRPr="006321F4">
        <w:rPr>
          <w:rFonts w:ascii="Arial" w:hAnsi="Arial" w:cs="Arial"/>
          <w:iCs/>
        </w:rPr>
        <w:t xml:space="preserve">(up to </w:t>
      </w:r>
      <w:r w:rsidR="00EA60F7" w:rsidRPr="006321F4">
        <w:rPr>
          <w:rFonts w:ascii="Arial" w:hAnsi="Arial" w:cs="Arial"/>
          <w:iCs/>
        </w:rPr>
        <w:t xml:space="preserve">about 300 m above ground level), medium </w:t>
      </w:r>
      <w:r w:rsidR="00724EC6">
        <w:rPr>
          <w:rFonts w:ascii="Arial" w:hAnsi="Arial" w:cs="Arial"/>
          <w:iCs/>
        </w:rPr>
        <w:t xml:space="preserve">altitudes </w:t>
      </w:r>
      <w:r w:rsidR="00EA60F7" w:rsidRPr="006321F4">
        <w:rPr>
          <w:rFonts w:ascii="Arial" w:hAnsi="Arial" w:cs="Arial"/>
          <w:iCs/>
        </w:rPr>
        <w:t xml:space="preserve">(from </w:t>
      </w:r>
      <w:r w:rsidR="00215102" w:rsidRPr="006321F4">
        <w:rPr>
          <w:rFonts w:ascii="Arial" w:hAnsi="Arial" w:cs="Arial"/>
          <w:iCs/>
        </w:rPr>
        <w:t>300 m to</w:t>
      </w:r>
      <w:r w:rsidR="000D4005" w:rsidRPr="006321F4">
        <w:rPr>
          <w:rFonts w:ascii="Arial" w:hAnsi="Arial" w:cs="Arial"/>
          <w:iCs/>
        </w:rPr>
        <w:t xml:space="preserve"> 3000 m above ground level), and high </w:t>
      </w:r>
      <w:r w:rsidR="00150E0E" w:rsidRPr="006321F4">
        <w:rPr>
          <w:rFonts w:ascii="Arial" w:hAnsi="Arial" w:cs="Arial"/>
          <w:iCs/>
        </w:rPr>
        <w:t>altitudes</w:t>
      </w:r>
      <w:r w:rsidR="00512743" w:rsidRPr="006321F4">
        <w:rPr>
          <w:rFonts w:ascii="Arial" w:hAnsi="Arial" w:cs="Arial"/>
          <w:iCs/>
        </w:rPr>
        <w:t xml:space="preserve"> (3</w:t>
      </w:r>
      <w:r w:rsidR="00DE37A8">
        <w:rPr>
          <w:rFonts w:ascii="Arial" w:hAnsi="Arial" w:cs="Arial"/>
          <w:iCs/>
        </w:rPr>
        <w:t xml:space="preserve"> to 16 km</w:t>
      </w:r>
      <w:r w:rsidR="003829AC" w:rsidRPr="006321F4">
        <w:rPr>
          <w:rFonts w:ascii="Arial" w:hAnsi="Arial" w:cs="Arial"/>
          <w:iCs/>
        </w:rPr>
        <w:t>).</w:t>
      </w:r>
    </w:p>
    <w:p w14:paraId="1A9B4551" w14:textId="65F0C198" w:rsidR="00F27FF3" w:rsidRPr="006321F4" w:rsidRDefault="00EE4F88">
      <w:pPr>
        <w:pStyle w:val="ListParagraph"/>
        <w:numPr>
          <w:ilvl w:val="0"/>
          <w:numId w:val="20"/>
        </w:numPr>
        <w:jc w:val="both"/>
        <w:rPr>
          <w:rFonts w:cs="Arial"/>
          <w:iCs/>
        </w:rPr>
      </w:pPr>
      <w:r>
        <w:rPr>
          <w:rFonts w:ascii="Arial" w:hAnsi="Arial" w:cs="Arial"/>
          <w:iCs/>
        </w:rPr>
        <w:t>UE s</w:t>
      </w:r>
      <w:r w:rsidR="00F27FF3" w:rsidRPr="006321F4">
        <w:rPr>
          <w:rFonts w:ascii="Arial" w:hAnsi="Arial" w:cs="Arial"/>
          <w:iCs/>
        </w:rPr>
        <w:t>peeds</w:t>
      </w:r>
      <w:r w:rsidR="003829AC" w:rsidRPr="006321F4">
        <w:rPr>
          <w:rFonts w:ascii="Arial" w:hAnsi="Arial" w:cs="Arial"/>
          <w:iCs/>
        </w:rPr>
        <w:t>:</w:t>
      </w:r>
      <w:r w:rsidR="00E77AD8" w:rsidRPr="006321F4">
        <w:rPr>
          <w:rFonts w:ascii="Arial" w:hAnsi="Arial" w:cs="Arial"/>
          <w:iCs/>
        </w:rPr>
        <w:t xml:space="preserve"> </w:t>
      </w:r>
      <w:r w:rsidR="00EB4711" w:rsidRPr="006321F4">
        <w:rPr>
          <w:rFonts w:ascii="Arial" w:hAnsi="Arial" w:cs="Arial"/>
          <w:iCs/>
        </w:rPr>
        <w:t xml:space="preserve">all speed ranges corresponding to the types of </w:t>
      </w:r>
      <w:r w:rsidR="00724EC6">
        <w:rPr>
          <w:rFonts w:ascii="Arial" w:hAnsi="Arial" w:cs="Arial"/>
          <w:iCs/>
        </w:rPr>
        <w:t>aerial vehicles</w:t>
      </w:r>
      <w:r w:rsidR="00EB4711" w:rsidRPr="006321F4">
        <w:rPr>
          <w:rFonts w:ascii="Arial" w:hAnsi="Arial" w:cs="Arial"/>
          <w:iCs/>
        </w:rPr>
        <w:t xml:space="preserve"> mentioned above</w:t>
      </w:r>
      <w:r w:rsidR="00570571">
        <w:rPr>
          <w:rFonts w:ascii="Arial" w:hAnsi="Arial" w:cs="Arial"/>
          <w:iCs/>
        </w:rPr>
        <w:t xml:space="preserve">, namely </w:t>
      </w:r>
      <w:r w:rsidR="00A864E2">
        <w:rPr>
          <w:rFonts w:ascii="Arial" w:hAnsi="Arial" w:cs="Arial"/>
          <w:iCs/>
        </w:rPr>
        <w:t>a few k</w:t>
      </w:r>
      <w:r w:rsidR="006563BA">
        <w:rPr>
          <w:rFonts w:ascii="Arial" w:hAnsi="Arial" w:cs="Arial"/>
          <w:iCs/>
        </w:rPr>
        <w:t>m/</w:t>
      </w:r>
      <w:r w:rsidR="007E4F8A">
        <w:rPr>
          <w:rFonts w:ascii="Arial" w:hAnsi="Arial" w:cs="Arial"/>
          <w:iCs/>
        </w:rPr>
        <w:t>h or few tens of km/h for UAVs</w:t>
      </w:r>
      <w:r w:rsidR="00944E42">
        <w:rPr>
          <w:rFonts w:ascii="Arial" w:hAnsi="Arial" w:cs="Arial"/>
          <w:iCs/>
        </w:rPr>
        <w:t>;</w:t>
      </w:r>
      <w:r w:rsidR="007E4F8A">
        <w:rPr>
          <w:rFonts w:ascii="Arial" w:hAnsi="Arial" w:cs="Arial"/>
          <w:iCs/>
        </w:rPr>
        <w:t xml:space="preserve"> </w:t>
      </w:r>
      <w:r w:rsidR="00736B6E">
        <w:rPr>
          <w:rFonts w:ascii="Arial" w:hAnsi="Arial" w:cs="Arial"/>
          <w:iCs/>
        </w:rPr>
        <w:t xml:space="preserve">up </w:t>
      </w:r>
      <w:r w:rsidR="007E4F8A">
        <w:rPr>
          <w:rFonts w:ascii="Arial" w:hAnsi="Arial" w:cs="Arial"/>
          <w:iCs/>
        </w:rPr>
        <w:t xml:space="preserve">to hundreds </w:t>
      </w:r>
      <w:r w:rsidR="00A868C1">
        <w:rPr>
          <w:rFonts w:ascii="Arial" w:hAnsi="Arial" w:cs="Arial"/>
          <w:iCs/>
        </w:rPr>
        <w:t xml:space="preserve">of </w:t>
      </w:r>
      <w:r w:rsidR="007E4F8A">
        <w:rPr>
          <w:rFonts w:ascii="Arial" w:hAnsi="Arial" w:cs="Arial"/>
          <w:iCs/>
        </w:rPr>
        <w:t>km/h</w:t>
      </w:r>
      <w:r w:rsidR="00EB4711" w:rsidRPr="006321F4">
        <w:rPr>
          <w:rFonts w:ascii="Arial" w:hAnsi="Arial" w:cs="Arial"/>
          <w:iCs/>
        </w:rPr>
        <w:t xml:space="preserve"> </w:t>
      </w:r>
      <w:r w:rsidR="007E4F8A">
        <w:rPr>
          <w:rFonts w:ascii="Arial" w:hAnsi="Arial" w:cs="Arial"/>
          <w:iCs/>
        </w:rPr>
        <w:t xml:space="preserve">for air taxis </w:t>
      </w:r>
      <w:r w:rsidR="00A868C1">
        <w:rPr>
          <w:rFonts w:ascii="Arial" w:hAnsi="Arial" w:cs="Arial"/>
          <w:iCs/>
        </w:rPr>
        <w:t>and</w:t>
      </w:r>
      <w:r w:rsidR="007E4F8A">
        <w:rPr>
          <w:rFonts w:ascii="Arial" w:hAnsi="Arial" w:cs="Arial"/>
          <w:iCs/>
        </w:rPr>
        <w:t xml:space="preserve"> helicopters</w:t>
      </w:r>
      <w:r w:rsidR="00736B6E">
        <w:rPr>
          <w:rFonts w:ascii="Arial" w:hAnsi="Arial" w:cs="Arial"/>
          <w:iCs/>
        </w:rPr>
        <w:t>;</w:t>
      </w:r>
      <w:r w:rsidR="007E4F8A">
        <w:rPr>
          <w:rFonts w:ascii="Arial" w:hAnsi="Arial" w:cs="Arial"/>
          <w:iCs/>
        </w:rPr>
        <w:t xml:space="preserve"> </w:t>
      </w:r>
      <w:r w:rsidR="00736B6E">
        <w:rPr>
          <w:rFonts w:ascii="Arial" w:hAnsi="Arial" w:cs="Arial"/>
          <w:iCs/>
        </w:rPr>
        <w:t xml:space="preserve">up to </w:t>
      </w:r>
      <w:r w:rsidR="001513A1">
        <w:rPr>
          <w:rFonts w:ascii="Arial" w:hAnsi="Arial" w:cs="Arial"/>
          <w:iCs/>
        </w:rPr>
        <w:t>above 1000</w:t>
      </w:r>
      <w:r w:rsidR="00A868C1">
        <w:rPr>
          <w:rFonts w:ascii="Arial" w:hAnsi="Arial" w:cs="Arial"/>
          <w:iCs/>
        </w:rPr>
        <w:t xml:space="preserve"> km</w:t>
      </w:r>
      <w:r w:rsidR="002A1670">
        <w:rPr>
          <w:rFonts w:ascii="Arial" w:hAnsi="Arial" w:cs="Arial"/>
          <w:iCs/>
        </w:rPr>
        <w:t xml:space="preserve">/h for </w:t>
      </w:r>
      <w:r w:rsidR="0088279E">
        <w:rPr>
          <w:rFonts w:ascii="Arial" w:hAnsi="Arial" w:cs="Arial"/>
          <w:iCs/>
        </w:rPr>
        <w:t>commercial aircraft</w:t>
      </w:r>
      <w:r w:rsidR="00736B6E">
        <w:rPr>
          <w:rFonts w:ascii="Arial" w:hAnsi="Arial" w:cs="Arial"/>
          <w:iCs/>
        </w:rPr>
        <w:t>; and beyond</w:t>
      </w:r>
      <w:r w:rsidR="004E1DF7">
        <w:rPr>
          <w:rFonts w:ascii="Arial" w:hAnsi="Arial" w:cs="Arial"/>
          <w:iCs/>
        </w:rPr>
        <w:t xml:space="preserve"> </w:t>
      </w:r>
      <w:r w:rsidR="007A2986">
        <w:rPr>
          <w:rFonts w:ascii="Arial" w:hAnsi="Arial" w:cs="Arial"/>
          <w:iCs/>
        </w:rPr>
        <w:t>for high performance</w:t>
      </w:r>
      <w:r w:rsidR="00324CE7">
        <w:rPr>
          <w:rFonts w:ascii="Arial" w:hAnsi="Arial" w:cs="Arial"/>
          <w:iCs/>
        </w:rPr>
        <w:t xml:space="preserve"> aircrafts.</w:t>
      </w:r>
      <w:r w:rsidR="00CC7B3D">
        <w:rPr>
          <w:rFonts w:ascii="Arial" w:hAnsi="Arial" w:cs="Arial"/>
          <w:iCs/>
        </w:rPr>
        <w:t xml:space="preserve"> </w:t>
      </w:r>
      <w:r w:rsidR="004E1DF7">
        <w:rPr>
          <w:rFonts w:ascii="Arial" w:hAnsi="Arial" w:cs="Arial"/>
          <w:iCs/>
        </w:rPr>
        <w:t xml:space="preserve"> </w:t>
      </w:r>
      <w:r w:rsidR="00415633">
        <w:rPr>
          <w:rFonts w:ascii="Arial" w:hAnsi="Arial" w:cs="Arial"/>
          <w:iCs/>
        </w:rPr>
        <w:t xml:space="preserve"> </w:t>
      </w:r>
    </w:p>
    <w:p w14:paraId="0E00242A" w14:textId="61D9C387" w:rsidR="00346E24" w:rsidRPr="009F261D" w:rsidRDefault="00346E24" w:rsidP="006321F4">
      <w:pPr>
        <w:pStyle w:val="ListParagraph"/>
        <w:numPr>
          <w:ilvl w:val="0"/>
          <w:numId w:val="20"/>
        </w:numPr>
        <w:jc w:val="both"/>
        <w:rPr>
          <w:rFonts w:cs="Arial"/>
          <w:iCs/>
        </w:rPr>
      </w:pPr>
      <w:r>
        <w:rPr>
          <w:rFonts w:ascii="Arial" w:hAnsi="Arial" w:cs="Arial"/>
          <w:iCs/>
        </w:rPr>
        <w:t xml:space="preserve">Types of data traffic: </w:t>
      </w:r>
      <w:r w:rsidR="00F64693">
        <w:rPr>
          <w:rFonts w:ascii="Arial" w:hAnsi="Arial" w:cs="Arial"/>
          <w:iCs/>
        </w:rPr>
        <w:t xml:space="preserve">there will </w:t>
      </w:r>
      <w:r w:rsidR="008F4F5E">
        <w:rPr>
          <w:rFonts w:ascii="Arial" w:hAnsi="Arial" w:cs="Arial"/>
          <w:iCs/>
        </w:rPr>
        <w:t xml:space="preserve">be </w:t>
      </w:r>
      <w:r w:rsidR="00F64693">
        <w:rPr>
          <w:rFonts w:ascii="Arial" w:hAnsi="Arial" w:cs="Arial"/>
          <w:iCs/>
        </w:rPr>
        <w:t xml:space="preserve">a need for both high-reliability </w:t>
      </w:r>
      <w:r w:rsidR="00E74DB8">
        <w:rPr>
          <w:rFonts w:ascii="Arial" w:hAnsi="Arial" w:cs="Arial"/>
          <w:iCs/>
        </w:rPr>
        <w:t xml:space="preserve">but low data-rate </w:t>
      </w:r>
      <w:r w:rsidR="00970896">
        <w:rPr>
          <w:rFonts w:ascii="Arial" w:hAnsi="Arial" w:cs="Arial"/>
          <w:iCs/>
        </w:rPr>
        <w:t>traffic for use cases such as command-and-control of drones and high</w:t>
      </w:r>
      <w:r w:rsidR="005F6D98">
        <w:rPr>
          <w:rFonts w:ascii="Arial" w:hAnsi="Arial" w:cs="Arial"/>
          <w:iCs/>
        </w:rPr>
        <w:t xml:space="preserve"> </w:t>
      </w:r>
      <w:r w:rsidR="00970896">
        <w:rPr>
          <w:rFonts w:ascii="Arial" w:hAnsi="Arial" w:cs="Arial"/>
          <w:iCs/>
        </w:rPr>
        <w:t>dat</w:t>
      </w:r>
      <w:r w:rsidR="005F6D98">
        <w:rPr>
          <w:rFonts w:ascii="Arial" w:hAnsi="Arial" w:cs="Arial"/>
          <w:iCs/>
        </w:rPr>
        <w:t>a</w:t>
      </w:r>
      <w:r w:rsidR="00970896">
        <w:rPr>
          <w:rFonts w:ascii="Arial" w:hAnsi="Arial" w:cs="Arial"/>
          <w:iCs/>
        </w:rPr>
        <w:t xml:space="preserve"> rate MBB-type of traffic </w:t>
      </w:r>
      <w:r w:rsidR="003D7C9C">
        <w:rPr>
          <w:rFonts w:ascii="Arial" w:hAnsi="Arial" w:cs="Arial"/>
          <w:iCs/>
        </w:rPr>
        <w:t>for</w:t>
      </w:r>
      <w:r w:rsidR="00FA7566">
        <w:rPr>
          <w:rFonts w:ascii="Arial" w:hAnsi="Arial" w:cs="Arial"/>
          <w:iCs/>
        </w:rPr>
        <w:t xml:space="preserve"> </w:t>
      </w:r>
      <w:r w:rsidR="00106944">
        <w:rPr>
          <w:rFonts w:ascii="Arial" w:hAnsi="Arial" w:cs="Arial"/>
          <w:iCs/>
        </w:rPr>
        <w:t>UL</w:t>
      </w:r>
      <w:r w:rsidR="00A63EC9">
        <w:rPr>
          <w:rFonts w:ascii="Arial" w:hAnsi="Arial" w:cs="Arial"/>
          <w:iCs/>
        </w:rPr>
        <w:t xml:space="preserve">-heavy </w:t>
      </w:r>
      <w:r w:rsidR="007C3C3A">
        <w:rPr>
          <w:rFonts w:ascii="Arial" w:hAnsi="Arial" w:cs="Arial"/>
          <w:iCs/>
        </w:rPr>
        <w:t>use cases such as</w:t>
      </w:r>
      <w:r w:rsidR="00A63EC9">
        <w:rPr>
          <w:rFonts w:ascii="Arial" w:hAnsi="Arial" w:cs="Arial"/>
          <w:iCs/>
        </w:rPr>
        <w:t xml:space="preserve"> </w:t>
      </w:r>
      <w:r w:rsidR="00252904">
        <w:rPr>
          <w:rFonts w:ascii="Arial" w:hAnsi="Arial" w:cs="Arial"/>
          <w:iCs/>
        </w:rPr>
        <w:t xml:space="preserve">4K-video </w:t>
      </w:r>
      <w:r w:rsidR="00276E9A">
        <w:rPr>
          <w:rFonts w:ascii="Arial" w:hAnsi="Arial" w:cs="Arial"/>
          <w:iCs/>
        </w:rPr>
        <w:t xml:space="preserve">surveillance </w:t>
      </w:r>
      <w:r w:rsidR="00252904">
        <w:rPr>
          <w:rFonts w:ascii="Arial" w:hAnsi="Arial" w:cs="Arial"/>
          <w:iCs/>
        </w:rPr>
        <w:t>using drones</w:t>
      </w:r>
      <w:r w:rsidR="003F65CB">
        <w:rPr>
          <w:rFonts w:ascii="Arial" w:hAnsi="Arial" w:cs="Arial"/>
          <w:iCs/>
        </w:rPr>
        <w:t xml:space="preserve"> or </w:t>
      </w:r>
      <w:r w:rsidR="005F5AB1">
        <w:rPr>
          <w:rFonts w:ascii="Arial" w:hAnsi="Arial" w:cs="Arial"/>
          <w:iCs/>
        </w:rPr>
        <w:t xml:space="preserve">for </w:t>
      </w:r>
      <w:r w:rsidR="003F65CB">
        <w:rPr>
          <w:rFonts w:ascii="Arial" w:hAnsi="Arial" w:cs="Arial"/>
          <w:iCs/>
        </w:rPr>
        <w:t xml:space="preserve">DL-heavy </w:t>
      </w:r>
      <w:r w:rsidR="0061221A">
        <w:rPr>
          <w:rFonts w:ascii="Arial" w:hAnsi="Arial" w:cs="Arial"/>
          <w:iCs/>
        </w:rPr>
        <w:t>use cases such as</w:t>
      </w:r>
      <w:r w:rsidR="003F65CB">
        <w:rPr>
          <w:rFonts w:ascii="Arial" w:hAnsi="Arial" w:cs="Arial"/>
          <w:iCs/>
        </w:rPr>
        <w:t xml:space="preserve"> </w:t>
      </w:r>
      <w:r w:rsidR="0061221A">
        <w:rPr>
          <w:rFonts w:ascii="Arial" w:hAnsi="Arial" w:cs="Arial"/>
          <w:iCs/>
        </w:rPr>
        <w:t xml:space="preserve">in-flight Internet connectivity </w:t>
      </w:r>
      <w:r w:rsidR="008762AF">
        <w:rPr>
          <w:rFonts w:ascii="Arial" w:hAnsi="Arial" w:cs="Arial"/>
          <w:iCs/>
        </w:rPr>
        <w:t>for</w:t>
      </w:r>
      <w:r w:rsidR="003F65CB">
        <w:rPr>
          <w:rFonts w:ascii="Arial" w:hAnsi="Arial" w:cs="Arial"/>
          <w:iCs/>
        </w:rPr>
        <w:t xml:space="preserve"> </w:t>
      </w:r>
      <w:r w:rsidR="00B60C23">
        <w:rPr>
          <w:rFonts w:ascii="Arial" w:hAnsi="Arial" w:cs="Arial"/>
          <w:iCs/>
        </w:rPr>
        <w:t>commercial aircraft.</w:t>
      </w:r>
    </w:p>
    <w:p w14:paraId="45988BDE" w14:textId="3720844C" w:rsidR="00914328" w:rsidRDefault="008D12A1" w:rsidP="00DD7646">
      <w:pPr>
        <w:jc w:val="both"/>
        <w:rPr>
          <w:iCs/>
        </w:rPr>
      </w:pPr>
      <w:r>
        <w:rPr>
          <w:iCs/>
        </w:rPr>
        <w:t xml:space="preserve">Providing connectivity to aerial UEs poses </w:t>
      </w:r>
      <w:r w:rsidR="00F04740">
        <w:rPr>
          <w:iCs/>
        </w:rPr>
        <w:t>significant</w:t>
      </w:r>
      <w:r>
        <w:rPr>
          <w:iCs/>
        </w:rPr>
        <w:t xml:space="preserve"> challenges compared to serving terrestrial UEs due to the differences in </w:t>
      </w:r>
      <w:r w:rsidR="008049F5">
        <w:rPr>
          <w:iCs/>
        </w:rPr>
        <w:t xml:space="preserve">radio </w:t>
      </w:r>
      <w:r>
        <w:rPr>
          <w:iCs/>
        </w:rPr>
        <w:t>propagation conditions</w:t>
      </w:r>
      <w:r w:rsidR="00EE29CF">
        <w:rPr>
          <w:iCs/>
        </w:rPr>
        <w:t xml:space="preserve">, mobility patterns, etc. </w:t>
      </w:r>
      <w:r w:rsidR="006912E8">
        <w:rPr>
          <w:iCs/>
        </w:rPr>
        <w:t>Moreover, aerial UEs</w:t>
      </w:r>
      <w:r w:rsidR="006912E8" w:rsidDel="00750B60">
        <w:rPr>
          <w:iCs/>
        </w:rPr>
        <w:t xml:space="preserve"> </w:t>
      </w:r>
      <w:r w:rsidR="00750B60">
        <w:rPr>
          <w:iCs/>
        </w:rPr>
        <w:t xml:space="preserve">may </w:t>
      </w:r>
      <w:r w:rsidR="007D5CDD">
        <w:rPr>
          <w:iCs/>
        </w:rPr>
        <w:t xml:space="preserve">be </w:t>
      </w:r>
      <w:r w:rsidR="006912E8">
        <w:rPr>
          <w:iCs/>
        </w:rPr>
        <w:t>served b</w:t>
      </w:r>
      <w:r w:rsidR="000C354E">
        <w:rPr>
          <w:iCs/>
        </w:rPr>
        <w:t xml:space="preserve">y </w:t>
      </w:r>
      <w:r w:rsidR="006912E8">
        <w:rPr>
          <w:iCs/>
        </w:rPr>
        <w:t>public networks</w:t>
      </w:r>
      <w:r w:rsidR="000C354E">
        <w:rPr>
          <w:iCs/>
        </w:rPr>
        <w:t xml:space="preserve"> that are </w:t>
      </w:r>
      <w:r w:rsidR="00620B14">
        <w:rPr>
          <w:iCs/>
        </w:rPr>
        <w:t xml:space="preserve">also used by non-aerial users. </w:t>
      </w:r>
      <w:r w:rsidR="00702D68">
        <w:rPr>
          <w:iCs/>
        </w:rPr>
        <w:t>Thus, m</w:t>
      </w:r>
      <w:r w:rsidR="00DD7646">
        <w:rPr>
          <w:iCs/>
        </w:rPr>
        <w:t>anaging</w:t>
      </w:r>
      <w:r w:rsidR="00DC4C13">
        <w:rPr>
          <w:iCs/>
        </w:rPr>
        <w:t xml:space="preserve"> </w:t>
      </w:r>
      <w:r w:rsidR="00DD7646">
        <w:rPr>
          <w:iCs/>
        </w:rPr>
        <w:t>the</w:t>
      </w:r>
      <w:r w:rsidR="007A3CB7">
        <w:rPr>
          <w:iCs/>
        </w:rPr>
        <w:t xml:space="preserve"> interference generated and received by </w:t>
      </w:r>
      <w:r w:rsidR="00DD7646">
        <w:rPr>
          <w:iCs/>
        </w:rPr>
        <w:t>aerial users i</w:t>
      </w:r>
      <w:r w:rsidR="00702D68">
        <w:rPr>
          <w:iCs/>
        </w:rPr>
        <w:t>s of high importance.</w:t>
      </w:r>
      <w:r w:rsidR="00BD7A49">
        <w:rPr>
          <w:iCs/>
        </w:rPr>
        <w:t xml:space="preserve"> </w:t>
      </w:r>
      <w:r w:rsidR="00A211DB" w:rsidRPr="00A211DB">
        <w:rPr>
          <w:iCs/>
        </w:rPr>
        <w:t xml:space="preserve">In other </w:t>
      </w:r>
      <w:proofErr w:type="gramStart"/>
      <w:r w:rsidR="00A211DB" w:rsidRPr="00A211DB">
        <w:rPr>
          <w:iCs/>
        </w:rPr>
        <w:t>cases</w:t>
      </w:r>
      <w:proofErr w:type="gramEnd"/>
      <w:r w:rsidR="00A211DB" w:rsidRPr="00A211DB">
        <w:rPr>
          <w:iCs/>
        </w:rPr>
        <w:t xml:space="preserve"> separate deployments may be utilized for serving airborne UEs (e.g., for commercial airliners a deployment with large inter-site distances, etc.).</w:t>
      </w:r>
    </w:p>
    <w:p w14:paraId="11AEADC5" w14:textId="233D4563" w:rsidR="00F27FF3" w:rsidRDefault="00EE29CF">
      <w:pPr>
        <w:jc w:val="both"/>
        <w:rPr>
          <w:iCs/>
        </w:rPr>
      </w:pPr>
      <w:r>
        <w:rPr>
          <w:iCs/>
        </w:rPr>
        <w:lastRenderedPageBreak/>
        <w:t xml:space="preserve">In addition, </w:t>
      </w:r>
      <w:r w:rsidR="00621845">
        <w:rPr>
          <w:iCs/>
        </w:rPr>
        <w:t xml:space="preserve">the airspace use cases are tightly regulated, including specific requirements on the types of </w:t>
      </w:r>
      <w:r w:rsidR="00914328">
        <w:rPr>
          <w:iCs/>
        </w:rPr>
        <w:t>services that must be provided (e.g., UAV identification, etc.) and dedicated spectrum regulations. The 6G radio should comply with these reg</w:t>
      </w:r>
      <w:r w:rsidR="00624BD6">
        <w:rPr>
          <w:iCs/>
        </w:rPr>
        <w:t>u</w:t>
      </w:r>
      <w:r w:rsidR="00914328">
        <w:rPr>
          <w:iCs/>
        </w:rPr>
        <w:t>lations.</w:t>
      </w:r>
    </w:p>
    <w:p w14:paraId="5A3FAB93" w14:textId="2DF89109" w:rsidR="00702D68" w:rsidRDefault="00BC3860" w:rsidP="00B845C5">
      <w:pPr>
        <w:jc w:val="both"/>
        <w:rPr>
          <w:iCs/>
        </w:rPr>
      </w:pPr>
      <w:r>
        <w:rPr>
          <w:iCs/>
        </w:rPr>
        <w:t xml:space="preserve">To allow for </w:t>
      </w:r>
      <w:r w:rsidR="00B845C5">
        <w:rPr>
          <w:iCs/>
        </w:rPr>
        <w:t xml:space="preserve">monetization of connectivity to aerial users and to ensure that </w:t>
      </w:r>
      <w:r w:rsidR="003139BC">
        <w:rPr>
          <w:iCs/>
        </w:rPr>
        <w:t>the other</w:t>
      </w:r>
      <w:r w:rsidR="00B845C5">
        <w:rPr>
          <w:iCs/>
        </w:rPr>
        <w:t xml:space="preserve"> requirements </w:t>
      </w:r>
      <w:r w:rsidR="00861962">
        <w:rPr>
          <w:iCs/>
        </w:rPr>
        <w:t xml:space="preserve">mentioned above </w:t>
      </w:r>
      <w:r w:rsidR="00B845C5">
        <w:rPr>
          <w:iCs/>
        </w:rPr>
        <w:t xml:space="preserve">can be met, </w:t>
      </w:r>
      <w:r w:rsidR="00702D68">
        <w:rPr>
          <w:iCs/>
        </w:rPr>
        <w:t>it is crucial that the 6G Radio</w:t>
      </w:r>
      <w:r w:rsidR="00E54E3C">
        <w:rPr>
          <w:iCs/>
        </w:rPr>
        <w:t xml:space="preserve"> network</w:t>
      </w:r>
      <w:r w:rsidR="00702D68">
        <w:rPr>
          <w:iCs/>
        </w:rPr>
        <w:t xml:space="preserve"> can detect and identify airborne users. </w:t>
      </w:r>
    </w:p>
    <w:p w14:paraId="7AB2F3CB" w14:textId="5C5D6A29" w:rsidR="00521A30" w:rsidRDefault="002D6B64" w:rsidP="00B845C5">
      <w:pPr>
        <w:jc w:val="both"/>
        <w:rPr>
          <w:iCs/>
        </w:rPr>
      </w:pPr>
      <w:r>
        <w:rPr>
          <w:iCs/>
        </w:rPr>
        <w:t xml:space="preserve">In terms of deployments, both dedicated deployments (e.g., </w:t>
      </w:r>
      <w:r w:rsidR="003139BC">
        <w:rPr>
          <w:iCs/>
        </w:rPr>
        <w:t xml:space="preserve">macro deployment </w:t>
      </w:r>
      <w:r>
        <w:rPr>
          <w:iCs/>
        </w:rPr>
        <w:t xml:space="preserve">with antennas tilted upwards) and </w:t>
      </w:r>
      <w:r w:rsidR="00323879">
        <w:rPr>
          <w:iCs/>
        </w:rPr>
        <w:t>shared deployments (i.e., deployments designed for non-airborne UEs but also used by airborne UEs)</w:t>
      </w:r>
      <w:r w:rsidR="00467B56">
        <w:rPr>
          <w:iCs/>
        </w:rPr>
        <w:t xml:space="preserve"> should be considered.</w:t>
      </w:r>
    </w:p>
    <w:p w14:paraId="74B07F44" w14:textId="00353EC7" w:rsidR="00DE37D0" w:rsidRDefault="00877660" w:rsidP="00B845C5">
      <w:pPr>
        <w:jc w:val="both"/>
        <w:rPr>
          <w:iCs/>
        </w:rPr>
      </w:pPr>
      <w:r>
        <w:rPr>
          <w:iCs/>
        </w:rPr>
        <w:t>The 6G architecture should allow for serving aerial UEs using public networks (e.g., operated by a public CSP) as well as dedicated networks (e.g., for critical communications)</w:t>
      </w:r>
      <w:r w:rsidR="00734FAE">
        <w:rPr>
          <w:iCs/>
        </w:rPr>
        <w:t>.</w:t>
      </w:r>
    </w:p>
    <w:p w14:paraId="6399632A" w14:textId="7E3DCF46" w:rsidR="007A6BC3" w:rsidRDefault="007A6BC3" w:rsidP="007A6BC3">
      <w:pPr>
        <w:pStyle w:val="Heading1"/>
      </w:pPr>
      <w:r>
        <w:t>3 Text proposal</w:t>
      </w:r>
    </w:p>
    <w:p w14:paraId="0EDC73B7" w14:textId="6F896DC4" w:rsidR="00D04991" w:rsidRDefault="007A6BC3" w:rsidP="00D04991">
      <w:pPr>
        <w:rPr>
          <w:lang w:val="en-GB"/>
        </w:rPr>
      </w:pPr>
      <w:r>
        <w:rPr>
          <w:lang w:val="en-GB"/>
        </w:rPr>
        <w:t>Based on the discussion above we propose the following text proposal.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F04EE6" w14:paraId="189ABF1E" w14:textId="77777777" w:rsidTr="00F04EE6">
        <w:tc>
          <w:tcPr>
            <w:tcW w:w="9016" w:type="dxa"/>
          </w:tcPr>
          <w:p w14:paraId="16FB2936" w14:textId="77777777" w:rsidR="00F04EE6" w:rsidRDefault="00F04EE6" w:rsidP="00D04991">
            <w:pPr>
              <w:rPr>
                <w:lang w:val="en-GB"/>
              </w:rPr>
            </w:pPr>
          </w:p>
          <w:p w14:paraId="10BB2B3F" w14:textId="2022BAB0" w:rsidR="00F04EE6" w:rsidRPr="006321F4" w:rsidRDefault="00984FA7" w:rsidP="006321F4">
            <w:pPr>
              <w:pStyle w:val="Heading2"/>
              <w:spacing w:before="0"/>
              <w:rPr>
                <w:lang w:eastAsia="zh-CN"/>
              </w:rPr>
            </w:pPr>
            <w:r>
              <w:rPr>
                <w:lang w:eastAsia="zh-CN"/>
              </w:rPr>
              <w:t>5</w:t>
            </w:r>
            <w:r w:rsidR="00F04EE6" w:rsidRPr="006321F4">
              <w:rPr>
                <w:lang w:eastAsia="zh-CN"/>
              </w:rPr>
              <w:t>.</w:t>
            </w:r>
            <w:r w:rsidR="00DA4042">
              <w:rPr>
                <w:lang w:eastAsia="zh-CN"/>
              </w:rPr>
              <w:t>4.X</w:t>
            </w:r>
            <w:r w:rsidR="00F04EE6" w:rsidRPr="006321F4">
              <w:rPr>
                <w:lang w:eastAsia="zh-CN"/>
              </w:rPr>
              <w:tab/>
            </w:r>
            <w:r w:rsidR="00CB7001">
              <w:rPr>
                <w:lang w:eastAsia="zh-CN"/>
              </w:rPr>
              <w:t>Support for aerial UEs</w:t>
            </w:r>
            <w:r w:rsidR="00F04EE6" w:rsidRPr="006321F4">
              <w:rPr>
                <w:lang w:eastAsia="zh-CN"/>
              </w:rPr>
              <w:t xml:space="preserve"> in 6G</w:t>
            </w:r>
          </w:p>
          <w:p w14:paraId="2A71DC62" w14:textId="43BBFF06" w:rsidR="00CB7001" w:rsidRPr="00CB7001" w:rsidRDefault="00CB7001" w:rsidP="00CB7001">
            <w:pPr>
              <w:spacing w:before="240"/>
              <w:rPr>
                <w:lang w:val="en-GB"/>
              </w:rPr>
            </w:pPr>
            <w:r w:rsidRPr="00CB7001">
              <w:rPr>
                <w:lang w:val="en-GB"/>
              </w:rPr>
              <w:t xml:space="preserve">The 6G Radio shall provide </w:t>
            </w:r>
            <w:r w:rsidR="008A6DAD">
              <w:rPr>
                <w:lang w:val="en-GB"/>
              </w:rPr>
              <w:t>coverage</w:t>
            </w:r>
            <w:r w:rsidRPr="00CB7001">
              <w:rPr>
                <w:lang w:val="en-GB"/>
              </w:rPr>
              <w:t xml:space="preserve"> and high-capacity connectivity for airborne UEs while fulfilling aviation and aerial-related spectrum regulations.</w:t>
            </w:r>
            <w:r w:rsidR="00C460D2">
              <w:rPr>
                <w:lang w:val="en-GB"/>
              </w:rPr>
              <w:t xml:space="preserve"> </w:t>
            </w:r>
            <w:r w:rsidR="00AD65A2">
              <w:rPr>
                <w:lang w:val="en-GB"/>
              </w:rPr>
              <w:t xml:space="preserve">The </w:t>
            </w:r>
            <w:r w:rsidR="00943160">
              <w:rPr>
                <w:lang w:val="en-GB"/>
              </w:rPr>
              <w:t xml:space="preserve">6G Radio shall support mobility for airborne UEs. </w:t>
            </w:r>
            <w:r w:rsidR="00C460D2">
              <w:rPr>
                <w:lang w:val="en-GB"/>
              </w:rPr>
              <w:t xml:space="preserve">The 6G Radio shall allow for serving </w:t>
            </w:r>
            <w:r w:rsidR="00A93F99">
              <w:rPr>
                <w:lang w:val="en-GB"/>
              </w:rPr>
              <w:t>aerial UEs with both dedicated and non-dedicated deployments</w:t>
            </w:r>
            <w:r w:rsidR="007B1EA3">
              <w:rPr>
                <w:lang w:val="en-GB"/>
              </w:rPr>
              <w:t xml:space="preserve">, with both public and </w:t>
            </w:r>
            <w:r w:rsidR="00A30724">
              <w:rPr>
                <w:lang w:val="en-GB"/>
              </w:rPr>
              <w:t>non-public</w:t>
            </w:r>
            <w:r w:rsidR="007B1EA3">
              <w:rPr>
                <w:lang w:val="en-GB"/>
              </w:rPr>
              <w:t xml:space="preserve"> networks.</w:t>
            </w:r>
          </w:p>
          <w:p w14:paraId="01F1140C" w14:textId="0CDA695E" w:rsidR="00F04EE6" w:rsidRDefault="00CB7001" w:rsidP="006321F4">
            <w:pPr>
              <w:spacing w:before="240"/>
              <w:rPr>
                <w:lang w:val="en-GB"/>
              </w:rPr>
            </w:pPr>
            <w:r w:rsidRPr="00CB7001">
              <w:rPr>
                <w:lang w:val="en-GB"/>
              </w:rPr>
              <w:t xml:space="preserve">The 6G Radio and 6G RAN architecture shall support </w:t>
            </w:r>
            <w:r w:rsidR="00943160">
              <w:rPr>
                <w:lang w:val="en-GB"/>
              </w:rPr>
              <w:t>identifying the position,</w:t>
            </w:r>
            <w:r w:rsidRPr="00CB7001">
              <w:rPr>
                <w:lang w:val="en-GB"/>
              </w:rPr>
              <w:t xml:space="preserve"> detection, identification, and management of airborne UEs, including interference </w:t>
            </w:r>
            <w:r w:rsidR="004D2824" w:rsidRPr="00DE28FA">
              <w:rPr>
                <w:lang w:val="en-GB"/>
              </w:rPr>
              <w:t>management</w:t>
            </w:r>
            <w:r w:rsidR="004D2824">
              <w:rPr>
                <w:lang w:val="en-GB"/>
              </w:rPr>
              <w:t xml:space="preserve"> </w:t>
            </w:r>
            <w:r w:rsidR="00E827D6">
              <w:rPr>
                <w:lang w:val="en-GB"/>
              </w:rPr>
              <w:t>(</w:t>
            </w:r>
            <w:r w:rsidR="008C5C14" w:rsidRPr="00CB7001">
              <w:rPr>
                <w:lang w:val="en-GB"/>
              </w:rPr>
              <w:t>to</w:t>
            </w:r>
            <w:r w:rsidR="008C5C14">
              <w:rPr>
                <w:lang w:val="en-GB"/>
              </w:rPr>
              <w:t>/from</w:t>
            </w:r>
            <w:r w:rsidR="008C5C14" w:rsidRPr="00CB7001">
              <w:rPr>
                <w:lang w:val="en-GB"/>
              </w:rPr>
              <w:t xml:space="preserve"> </w:t>
            </w:r>
            <w:r w:rsidR="008C5C14">
              <w:rPr>
                <w:lang w:val="en-GB"/>
              </w:rPr>
              <w:t xml:space="preserve">the networks, </w:t>
            </w:r>
            <w:r w:rsidRPr="00CB7001">
              <w:rPr>
                <w:lang w:val="en-GB"/>
              </w:rPr>
              <w:t>to</w:t>
            </w:r>
            <w:r w:rsidR="00E827D6">
              <w:rPr>
                <w:lang w:val="en-GB"/>
              </w:rPr>
              <w:t>/from</w:t>
            </w:r>
            <w:r w:rsidRPr="00CB7001">
              <w:rPr>
                <w:lang w:val="en-GB"/>
              </w:rPr>
              <w:t xml:space="preserve"> land-based UEs</w:t>
            </w:r>
            <w:r w:rsidR="00E827D6">
              <w:rPr>
                <w:lang w:val="en-GB"/>
              </w:rPr>
              <w:t>, among ae</w:t>
            </w:r>
            <w:r w:rsidR="00E53D01">
              <w:rPr>
                <w:lang w:val="en-GB"/>
              </w:rPr>
              <w:t>r</w:t>
            </w:r>
            <w:r w:rsidR="00E827D6">
              <w:rPr>
                <w:lang w:val="en-GB"/>
              </w:rPr>
              <w:t>ial UEs, etc)</w:t>
            </w:r>
            <w:r w:rsidRPr="00CB7001">
              <w:rPr>
                <w:lang w:val="en-GB"/>
              </w:rPr>
              <w:t>.</w:t>
            </w:r>
          </w:p>
        </w:tc>
      </w:tr>
    </w:tbl>
    <w:p w14:paraId="38A829B6" w14:textId="72887CA5" w:rsidR="00E4473C" w:rsidRPr="00E4473C" w:rsidRDefault="00E4473C" w:rsidP="00507906">
      <w:pPr>
        <w:keepLines/>
        <w:rPr>
          <w:rFonts w:ascii="Times New Roman" w:hAnsi="Times New Roman" w:cs="Times New Roman"/>
          <w:color w:val="000000" w:themeColor="text1"/>
          <w:szCs w:val="20"/>
        </w:rPr>
      </w:pPr>
    </w:p>
    <w:p w14:paraId="72E2BC2A" w14:textId="5F4F083D" w:rsidR="00217D4B" w:rsidRDefault="00B1265C" w:rsidP="00E4473C">
      <w:pPr>
        <w:pStyle w:val="Heading1"/>
      </w:pPr>
      <w:r>
        <w:t>4</w:t>
      </w:r>
      <w:r w:rsidR="00E4473C">
        <w:tab/>
        <w:t>Conclusion</w:t>
      </w:r>
    </w:p>
    <w:p w14:paraId="2588EF6C" w14:textId="7307A9AB" w:rsidR="0091359B" w:rsidRDefault="0091359B" w:rsidP="00B67DCD">
      <w:r>
        <w:t>I</w:t>
      </w:r>
      <w:r w:rsidR="00167118">
        <w:t>n</w:t>
      </w:r>
      <w:r>
        <w:t xml:space="preserve"> this contribution we propose </w:t>
      </w:r>
      <w:proofErr w:type="gramStart"/>
      <w:r>
        <w:t>to add</w:t>
      </w:r>
      <w:proofErr w:type="gramEnd"/>
      <w:r>
        <w:t xml:space="preserve"> the </w:t>
      </w:r>
      <w:r w:rsidR="00167118">
        <w:t xml:space="preserve">text </w:t>
      </w:r>
      <w:r w:rsidR="00167118" w:rsidRPr="00A47073">
        <w:t>proposal in section 3 to TR 38.</w:t>
      </w:r>
      <w:r w:rsidR="00167118">
        <w:t>914.</w:t>
      </w:r>
    </w:p>
    <w:p w14:paraId="226CD109" w14:textId="77777777" w:rsidR="007B5B87" w:rsidRDefault="007B5B87" w:rsidP="00B67DCD"/>
    <w:sectPr w:rsidR="007B5B8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4E7BAB" w14:textId="77777777" w:rsidR="00EC6CDD" w:rsidRDefault="00EC6CDD" w:rsidP="00F97596">
      <w:pPr>
        <w:spacing w:after="0" w:line="240" w:lineRule="auto"/>
      </w:pPr>
      <w:r>
        <w:separator/>
      </w:r>
    </w:p>
  </w:endnote>
  <w:endnote w:type="continuationSeparator" w:id="0">
    <w:p w14:paraId="2BC3F9C6" w14:textId="77777777" w:rsidR="00EC6CDD" w:rsidRDefault="00EC6CDD" w:rsidP="00F975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DD6E7B" w14:textId="77777777" w:rsidR="00EC6CDD" w:rsidRDefault="00EC6CDD" w:rsidP="00F97596">
      <w:pPr>
        <w:spacing w:after="0" w:line="240" w:lineRule="auto"/>
      </w:pPr>
      <w:r>
        <w:separator/>
      </w:r>
    </w:p>
  </w:footnote>
  <w:footnote w:type="continuationSeparator" w:id="0">
    <w:p w14:paraId="35008638" w14:textId="77777777" w:rsidR="00EC6CDD" w:rsidRDefault="00EC6CDD" w:rsidP="00F9759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206211"/>
    <w:multiLevelType w:val="hybridMultilevel"/>
    <w:tmpl w:val="07D83BD8"/>
    <w:lvl w:ilvl="0" w:tplc="3692F71E">
      <w:start w:val="1"/>
      <w:numFmt w:val="decimal"/>
      <w:pStyle w:val="Observation"/>
      <w:lvlText w:val="Observation %1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F55308"/>
    <w:multiLevelType w:val="hybridMultilevel"/>
    <w:tmpl w:val="91A04012"/>
    <w:lvl w:ilvl="0" w:tplc="566CCBE4">
      <w:start w:val="1"/>
      <w:numFmt w:val="decimal"/>
      <w:lvlText w:val="%1."/>
      <w:lvlJc w:val="left"/>
      <w:pPr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CA253C3"/>
    <w:multiLevelType w:val="hybridMultilevel"/>
    <w:tmpl w:val="49A23640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5B20096"/>
    <w:multiLevelType w:val="hybridMultilevel"/>
    <w:tmpl w:val="9FD8C768"/>
    <w:lvl w:ilvl="0" w:tplc="44340A26">
      <w:start w:val="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b w:val="0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7B76E10"/>
    <w:multiLevelType w:val="hybridMultilevel"/>
    <w:tmpl w:val="58483DE0"/>
    <w:lvl w:ilvl="0" w:tplc="1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56226A"/>
    <w:multiLevelType w:val="hybridMultilevel"/>
    <w:tmpl w:val="DC949D86"/>
    <w:lvl w:ilvl="0" w:tplc="1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965801"/>
    <w:multiLevelType w:val="hybridMultilevel"/>
    <w:tmpl w:val="C58ABA02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2EE40B1D"/>
    <w:multiLevelType w:val="hybridMultilevel"/>
    <w:tmpl w:val="B054249E"/>
    <w:lvl w:ilvl="0" w:tplc="1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5511B2F"/>
    <w:multiLevelType w:val="hybridMultilevel"/>
    <w:tmpl w:val="31002E6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81C5BAF"/>
    <w:multiLevelType w:val="hybridMultilevel"/>
    <w:tmpl w:val="0BEE2B98"/>
    <w:lvl w:ilvl="0" w:tplc="ED10477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BFE1450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108472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EA4D3C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4D8B99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3B8A8A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B101DB8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0E8B0D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24ADB1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 w15:restartNumberingAfterBreak="0">
    <w:nsid w:val="3B0312D8"/>
    <w:multiLevelType w:val="hybridMultilevel"/>
    <w:tmpl w:val="2D6AB450"/>
    <w:lvl w:ilvl="0" w:tplc="165AEF4A">
      <w:start w:val="1"/>
      <w:numFmt w:val="decimal"/>
      <w:pStyle w:val="Proposal"/>
      <w:lvlText w:val="Proposal %1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9452E1"/>
    <w:multiLevelType w:val="hybridMultilevel"/>
    <w:tmpl w:val="8ADA56D6"/>
    <w:lvl w:ilvl="0" w:tplc="BC9AF83A">
      <w:start w:val="1"/>
      <w:numFmt w:val="decimal"/>
      <w:lvlText w:val="Proposal %1"/>
      <w:lvlJc w:val="left"/>
      <w:pPr>
        <w:ind w:left="720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D547FD0"/>
    <w:multiLevelType w:val="hybridMultilevel"/>
    <w:tmpl w:val="390047C6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48786A8F"/>
    <w:multiLevelType w:val="hybridMultilevel"/>
    <w:tmpl w:val="9760EBE2"/>
    <w:lvl w:ilvl="0" w:tplc="08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4" w15:restartNumberingAfterBreak="0">
    <w:nsid w:val="48897566"/>
    <w:multiLevelType w:val="hybridMultilevel"/>
    <w:tmpl w:val="2ECA57F2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8C42700"/>
    <w:multiLevelType w:val="hybridMultilevel"/>
    <w:tmpl w:val="A5FE740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E872652"/>
    <w:multiLevelType w:val="hybridMultilevel"/>
    <w:tmpl w:val="E2127EC2"/>
    <w:lvl w:ilvl="0" w:tplc="C0D43ED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AD740B"/>
    <w:multiLevelType w:val="hybridMultilevel"/>
    <w:tmpl w:val="5604385C"/>
    <w:lvl w:ilvl="0" w:tplc="1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8BD3B59"/>
    <w:multiLevelType w:val="hybridMultilevel"/>
    <w:tmpl w:val="06CAD17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EBE165D"/>
    <w:multiLevelType w:val="hybridMultilevel"/>
    <w:tmpl w:val="B608DEC4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79403338">
    <w:abstractNumId w:val="11"/>
  </w:num>
  <w:num w:numId="2" w16cid:durableId="1174219751">
    <w:abstractNumId w:val="10"/>
  </w:num>
  <w:num w:numId="3" w16cid:durableId="216472925">
    <w:abstractNumId w:val="0"/>
  </w:num>
  <w:num w:numId="4" w16cid:durableId="1891842015">
    <w:abstractNumId w:val="16"/>
  </w:num>
  <w:num w:numId="5" w16cid:durableId="267470053">
    <w:abstractNumId w:val="15"/>
  </w:num>
  <w:num w:numId="6" w16cid:durableId="514197527">
    <w:abstractNumId w:val="8"/>
  </w:num>
  <w:num w:numId="7" w16cid:durableId="542641728">
    <w:abstractNumId w:val="19"/>
  </w:num>
  <w:num w:numId="8" w16cid:durableId="1871213951">
    <w:abstractNumId w:val="14"/>
  </w:num>
  <w:num w:numId="9" w16cid:durableId="869074757">
    <w:abstractNumId w:val="3"/>
  </w:num>
  <w:num w:numId="10" w16cid:durableId="1933195565">
    <w:abstractNumId w:val="6"/>
  </w:num>
  <w:num w:numId="11" w16cid:durableId="375004741">
    <w:abstractNumId w:val="18"/>
  </w:num>
  <w:num w:numId="12" w16cid:durableId="1090197560">
    <w:abstractNumId w:val="13"/>
  </w:num>
  <w:num w:numId="13" w16cid:durableId="225192249">
    <w:abstractNumId w:val="12"/>
  </w:num>
  <w:num w:numId="14" w16cid:durableId="1944143920">
    <w:abstractNumId w:val="1"/>
  </w:num>
  <w:num w:numId="15" w16cid:durableId="2052605283">
    <w:abstractNumId w:val="9"/>
  </w:num>
  <w:num w:numId="16" w16cid:durableId="1838030786">
    <w:abstractNumId w:val="2"/>
  </w:num>
  <w:num w:numId="17" w16cid:durableId="1869683267">
    <w:abstractNumId w:val="7"/>
  </w:num>
  <w:num w:numId="18" w16cid:durableId="1297295848">
    <w:abstractNumId w:val="17"/>
  </w:num>
  <w:num w:numId="19" w16cid:durableId="1411150816">
    <w:abstractNumId w:val="4"/>
  </w:num>
  <w:num w:numId="20" w16cid:durableId="33607662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grammar="clean"/>
  <w:attachedTemplate r:id="rId1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7906"/>
    <w:rsid w:val="0000301C"/>
    <w:rsid w:val="00006EE6"/>
    <w:rsid w:val="000138EE"/>
    <w:rsid w:val="000157EF"/>
    <w:rsid w:val="00016FEB"/>
    <w:rsid w:val="000200FC"/>
    <w:rsid w:val="00022390"/>
    <w:rsid w:val="00022F28"/>
    <w:rsid w:val="00026993"/>
    <w:rsid w:val="000273AC"/>
    <w:rsid w:val="000326CB"/>
    <w:rsid w:val="0003396A"/>
    <w:rsid w:val="00037584"/>
    <w:rsid w:val="000375F7"/>
    <w:rsid w:val="0004463F"/>
    <w:rsid w:val="00057C5C"/>
    <w:rsid w:val="000708B1"/>
    <w:rsid w:val="00076731"/>
    <w:rsid w:val="00077500"/>
    <w:rsid w:val="0007754E"/>
    <w:rsid w:val="0008210A"/>
    <w:rsid w:val="00083D6F"/>
    <w:rsid w:val="00091BDC"/>
    <w:rsid w:val="000A6C8B"/>
    <w:rsid w:val="000A70C9"/>
    <w:rsid w:val="000B3099"/>
    <w:rsid w:val="000B315F"/>
    <w:rsid w:val="000B3896"/>
    <w:rsid w:val="000B53FF"/>
    <w:rsid w:val="000B76E7"/>
    <w:rsid w:val="000C1057"/>
    <w:rsid w:val="000C354E"/>
    <w:rsid w:val="000C5959"/>
    <w:rsid w:val="000D19A2"/>
    <w:rsid w:val="000D4005"/>
    <w:rsid w:val="000D53D9"/>
    <w:rsid w:val="000D6A9C"/>
    <w:rsid w:val="000E56DC"/>
    <w:rsid w:val="000F20CE"/>
    <w:rsid w:val="000F2828"/>
    <w:rsid w:val="0010060E"/>
    <w:rsid w:val="00100646"/>
    <w:rsid w:val="0010357A"/>
    <w:rsid w:val="00106944"/>
    <w:rsid w:val="00134FC3"/>
    <w:rsid w:val="001369DC"/>
    <w:rsid w:val="00137DFF"/>
    <w:rsid w:val="00140998"/>
    <w:rsid w:val="00145D9D"/>
    <w:rsid w:val="00150E0E"/>
    <w:rsid w:val="0015105D"/>
    <w:rsid w:val="001513A1"/>
    <w:rsid w:val="0015231B"/>
    <w:rsid w:val="0015756A"/>
    <w:rsid w:val="00167118"/>
    <w:rsid w:val="0016717D"/>
    <w:rsid w:val="00171498"/>
    <w:rsid w:val="001838D3"/>
    <w:rsid w:val="00184F9C"/>
    <w:rsid w:val="001903EF"/>
    <w:rsid w:val="00190403"/>
    <w:rsid w:val="001940B9"/>
    <w:rsid w:val="001A16BA"/>
    <w:rsid w:val="001A339B"/>
    <w:rsid w:val="001A47A2"/>
    <w:rsid w:val="001A65E1"/>
    <w:rsid w:val="001B49DE"/>
    <w:rsid w:val="001B7A31"/>
    <w:rsid w:val="001C1946"/>
    <w:rsid w:val="001D029E"/>
    <w:rsid w:val="001D1775"/>
    <w:rsid w:val="001D3809"/>
    <w:rsid w:val="001E232F"/>
    <w:rsid w:val="001E56B9"/>
    <w:rsid w:val="001E63B3"/>
    <w:rsid w:val="002003B7"/>
    <w:rsid w:val="00201308"/>
    <w:rsid w:val="00205B42"/>
    <w:rsid w:val="00213DA3"/>
    <w:rsid w:val="00213FEE"/>
    <w:rsid w:val="00215102"/>
    <w:rsid w:val="002159CA"/>
    <w:rsid w:val="00217CFA"/>
    <w:rsid w:val="00217D4B"/>
    <w:rsid w:val="0022131F"/>
    <w:rsid w:val="002223D3"/>
    <w:rsid w:val="00223CF4"/>
    <w:rsid w:val="00232B91"/>
    <w:rsid w:val="00235FC7"/>
    <w:rsid w:val="00241F95"/>
    <w:rsid w:val="0024542C"/>
    <w:rsid w:val="0024773F"/>
    <w:rsid w:val="00252904"/>
    <w:rsid w:val="00254DE4"/>
    <w:rsid w:val="00254EF3"/>
    <w:rsid w:val="0026313F"/>
    <w:rsid w:val="00270DBD"/>
    <w:rsid w:val="002711D4"/>
    <w:rsid w:val="00276E9A"/>
    <w:rsid w:val="00277113"/>
    <w:rsid w:val="00277C59"/>
    <w:rsid w:val="00280E21"/>
    <w:rsid w:val="00290DD4"/>
    <w:rsid w:val="0029582E"/>
    <w:rsid w:val="00297061"/>
    <w:rsid w:val="002A1670"/>
    <w:rsid w:val="002A6024"/>
    <w:rsid w:val="002B0674"/>
    <w:rsid w:val="002B0A28"/>
    <w:rsid w:val="002B43E3"/>
    <w:rsid w:val="002B5DD7"/>
    <w:rsid w:val="002B741F"/>
    <w:rsid w:val="002C43A2"/>
    <w:rsid w:val="002D3159"/>
    <w:rsid w:val="002D43DE"/>
    <w:rsid w:val="002D5519"/>
    <w:rsid w:val="002D56EC"/>
    <w:rsid w:val="002D6B64"/>
    <w:rsid w:val="002E1DFC"/>
    <w:rsid w:val="002F20C4"/>
    <w:rsid w:val="002F3E67"/>
    <w:rsid w:val="002F4DB2"/>
    <w:rsid w:val="00301E5D"/>
    <w:rsid w:val="00303079"/>
    <w:rsid w:val="0030620E"/>
    <w:rsid w:val="00311237"/>
    <w:rsid w:val="003139BC"/>
    <w:rsid w:val="003142AE"/>
    <w:rsid w:val="00316280"/>
    <w:rsid w:val="00323879"/>
    <w:rsid w:val="00324CE7"/>
    <w:rsid w:val="003303C5"/>
    <w:rsid w:val="00330F3A"/>
    <w:rsid w:val="003318EA"/>
    <w:rsid w:val="00336CFF"/>
    <w:rsid w:val="003370CA"/>
    <w:rsid w:val="00340A4A"/>
    <w:rsid w:val="00341EFB"/>
    <w:rsid w:val="003426EA"/>
    <w:rsid w:val="00346E24"/>
    <w:rsid w:val="00347B72"/>
    <w:rsid w:val="00350195"/>
    <w:rsid w:val="00350BCD"/>
    <w:rsid w:val="0035149C"/>
    <w:rsid w:val="00351508"/>
    <w:rsid w:val="00351F88"/>
    <w:rsid w:val="003557DB"/>
    <w:rsid w:val="00357B5B"/>
    <w:rsid w:val="0036285A"/>
    <w:rsid w:val="00362B4C"/>
    <w:rsid w:val="003630DB"/>
    <w:rsid w:val="00377FBF"/>
    <w:rsid w:val="003821FE"/>
    <w:rsid w:val="0038267C"/>
    <w:rsid w:val="003829AC"/>
    <w:rsid w:val="00384F75"/>
    <w:rsid w:val="00392B0A"/>
    <w:rsid w:val="003A20B1"/>
    <w:rsid w:val="003A7106"/>
    <w:rsid w:val="003B62E6"/>
    <w:rsid w:val="003B6A2F"/>
    <w:rsid w:val="003B6FC1"/>
    <w:rsid w:val="003C05EB"/>
    <w:rsid w:val="003C32C6"/>
    <w:rsid w:val="003C556F"/>
    <w:rsid w:val="003C6950"/>
    <w:rsid w:val="003D0540"/>
    <w:rsid w:val="003D0AE1"/>
    <w:rsid w:val="003D48DA"/>
    <w:rsid w:val="003D7C9C"/>
    <w:rsid w:val="003E46C9"/>
    <w:rsid w:val="003F2928"/>
    <w:rsid w:val="003F608A"/>
    <w:rsid w:val="003F65CB"/>
    <w:rsid w:val="00403701"/>
    <w:rsid w:val="00403C18"/>
    <w:rsid w:val="004052D7"/>
    <w:rsid w:val="00407FD9"/>
    <w:rsid w:val="0041166D"/>
    <w:rsid w:val="00415633"/>
    <w:rsid w:val="0041747E"/>
    <w:rsid w:val="00425C2A"/>
    <w:rsid w:val="00435643"/>
    <w:rsid w:val="00440170"/>
    <w:rsid w:val="00440FF5"/>
    <w:rsid w:val="00441FD0"/>
    <w:rsid w:val="00444213"/>
    <w:rsid w:val="004449F3"/>
    <w:rsid w:val="00446B69"/>
    <w:rsid w:val="004475F5"/>
    <w:rsid w:val="00452E6C"/>
    <w:rsid w:val="00456F1B"/>
    <w:rsid w:val="00463778"/>
    <w:rsid w:val="00467B56"/>
    <w:rsid w:val="004807C2"/>
    <w:rsid w:val="004853B9"/>
    <w:rsid w:val="00485B79"/>
    <w:rsid w:val="00493BA4"/>
    <w:rsid w:val="004A3E12"/>
    <w:rsid w:val="004A7932"/>
    <w:rsid w:val="004B35B0"/>
    <w:rsid w:val="004B4508"/>
    <w:rsid w:val="004C24C2"/>
    <w:rsid w:val="004D278A"/>
    <w:rsid w:val="004D2824"/>
    <w:rsid w:val="004D6E9B"/>
    <w:rsid w:val="004E0C79"/>
    <w:rsid w:val="004E0CFE"/>
    <w:rsid w:val="004E1267"/>
    <w:rsid w:val="004E1DF7"/>
    <w:rsid w:val="004E3BA9"/>
    <w:rsid w:val="004E5286"/>
    <w:rsid w:val="004E669A"/>
    <w:rsid w:val="004F4022"/>
    <w:rsid w:val="004F40C8"/>
    <w:rsid w:val="00504698"/>
    <w:rsid w:val="00507906"/>
    <w:rsid w:val="00507C46"/>
    <w:rsid w:val="00512743"/>
    <w:rsid w:val="00512AEC"/>
    <w:rsid w:val="005141C5"/>
    <w:rsid w:val="005148A4"/>
    <w:rsid w:val="00514A69"/>
    <w:rsid w:val="00521A30"/>
    <w:rsid w:val="00522F03"/>
    <w:rsid w:val="00523CE3"/>
    <w:rsid w:val="00525427"/>
    <w:rsid w:val="0053389A"/>
    <w:rsid w:val="0053632D"/>
    <w:rsid w:val="00537015"/>
    <w:rsid w:val="00540542"/>
    <w:rsid w:val="00541536"/>
    <w:rsid w:val="0054391A"/>
    <w:rsid w:val="00552C04"/>
    <w:rsid w:val="005530CB"/>
    <w:rsid w:val="0055310D"/>
    <w:rsid w:val="00553700"/>
    <w:rsid w:val="00560EAF"/>
    <w:rsid w:val="00565F7B"/>
    <w:rsid w:val="00566EF7"/>
    <w:rsid w:val="00567404"/>
    <w:rsid w:val="00570571"/>
    <w:rsid w:val="00570E19"/>
    <w:rsid w:val="00573581"/>
    <w:rsid w:val="0058375A"/>
    <w:rsid w:val="005839F3"/>
    <w:rsid w:val="00584E0A"/>
    <w:rsid w:val="00585A1F"/>
    <w:rsid w:val="00586DE6"/>
    <w:rsid w:val="005871A7"/>
    <w:rsid w:val="00595C63"/>
    <w:rsid w:val="00597123"/>
    <w:rsid w:val="005A17C1"/>
    <w:rsid w:val="005A61DB"/>
    <w:rsid w:val="005B2008"/>
    <w:rsid w:val="005B4BED"/>
    <w:rsid w:val="005B5E5E"/>
    <w:rsid w:val="005D6E49"/>
    <w:rsid w:val="005E3FD7"/>
    <w:rsid w:val="005F151F"/>
    <w:rsid w:val="005F1DB6"/>
    <w:rsid w:val="005F2475"/>
    <w:rsid w:val="005F30CC"/>
    <w:rsid w:val="005F5AB1"/>
    <w:rsid w:val="005F6D98"/>
    <w:rsid w:val="005F7788"/>
    <w:rsid w:val="005F7AE8"/>
    <w:rsid w:val="0060163E"/>
    <w:rsid w:val="00601CB0"/>
    <w:rsid w:val="006021D2"/>
    <w:rsid w:val="006102F4"/>
    <w:rsid w:val="0061221A"/>
    <w:rsid w:val="0061339D"/>
    <w:rsid w:val="0062071E"/>
    <w:rsid w:val="00620B14"/>
    <w:rsid w:val="00621845"/>
    <w:rsid w:val="00623E0F"/>
    <w:rsid w:val="00624531"/>
    <w:rsid w:val="00624BD6"/>
    <w:rsid w:val="006321F4"/>
    <w:rsid w:val="00633E5C"/>
    <w:rsid w:val="00642446"/>
    <w:rsid w:val="00644CC7"/>
    <w:rsid w:val="00644E0A"/>
    <w:rsid w:val="006543E5"/>
    <w:rsid w:val="006563BA"/>
    <w:rsid w:val="006609DE"/>
    <w:rsid w:val="00663C88"/>
    <w:rsid w:val="006645DC"/>
    <w:rsid w:val="0068326C"/>
    <w:rsid w:val="00685DD2"/>
    <w:rsid w:val="006912E8"/>
    <w:rsid w:val="00694C18"/>
    <w:rsid w:val="006A28F4"/>
    <w:rsid w:val="006A4471"/>
    <w:rsid w:val="006A7CD9"/>
    <w:rsid w:val="006B1303"/>
    <w:rsid w:val="006B1B83"/>
    <w:rsid w:val="006B7B4C"/>
    <w:rsid w:val="006C0B09"/>
    <w:rsid w:val="006C31A6"/>
    <w:rsid w:val="006C4559"/>
    <w:rsid w:val="006C6701"/>
    <w:rsid w:val="006C67E3"/>
    <w:rsid w:val="006D068A"/>
    <w:rsid w:val="006D285D"/>
    <w:rsid w:val="006D3AE4"/>
    <w:rsid w:val="006D63E6"/>
    <w:rsid w:val="006E53DF"/>
    <w:rsid w:val="006F0271"/>
    <w:rsid w:val="006F0FFF"/>
    <w:rsid w:val="006F419C"/>
    <w:rsid w:val="00701C5C"/>
    <w:rsid w:val="00702D68"/>
    <w:rsid w:val="007039CE"/>
    <w:rsid w:val="00703BD1"/>
    <w:rsid w:val="00724EC6"/>
    <w:rsid w:val="00734FAE"/>
    <w:rsid w:val="00736B6E"/>
    <w:rsid w:val="00740113"/>
    <w:rsid w:val="007435D1"/>
    <w:rsid w:val="0075096E"/>
    <w:rsid w:val="00750B60"/>
    <w:rsid w:val="00762943"/>
    <w:rsid w:val="00771C82"/>
    <w:rsid w:val="00775C01"/>
    <w:rsid w:val="00776266"/>
    <w:rsid w:val="00776EB5"/>
    <w:rsid w:val="007813E2"/>
    <w:rsid w:val="00782A13"/>
    <w:rsid w:val="00783E11"/>
    <w:rsid w:val="00785848"/>
    <w:rsid w:val="00791984"/>
    <w:rsid w:val="00792545"/>
    <w:rsid w:val="0079517D"/>
    <w:rsid w:val="00797164"/>
    <w:rsid w:val="007A24D4"/>
    <w:rsid w:val="007A2986"/>
    <w:rsid w:val="007A3CB7"/>
    <w:rsid w:val="007A6BC3"/>
    <w:rsid w:val="007A71B0"/>
    <w:rsid w:val="007B1EA3"/>
    <w:rsid w:val="007B286C"/>
    <w:rsid w:val="007B464F"/>
    <w:rsid w:val="007B53E2"/>
    <w:rsid w:val="007B5B87"/>
    <w:rsid w:val="007C1D65"/>
    <w:rsid w:val="007C2434"/>
    <w:rsid w:val="007C3C3A"/>
    <w:rsid w:val="007C6B75"/>
    <w:rsid w:val="007D0145"/>
    <w:rsid w:val="007D15AB"/>
    <w:rsid w:val="007D255C"/>
    <w:rsid w:val="007D5CDD"/>
    <w:rsid w:val="007E1065"/>
    <w:rsid w:val="007E1602"/>
    <w:rsid w:val="007E1A41"/>
    <w:rsid w:val="007E4F8A"/>
    <w:rsid w:val="007F1DEB"/>
    <w:rsid w:val="007F319D"/>
    <w:rsid w:val="007F34A7"/>
    <w:rsid w:val="008013E0"/>
    <w:rsid w:val="0080353A"/>
    <w:rsid w:val="00803FD2"/>
    <w:rsid w:val="008049F5"/>
    <w:rsid w:val="008057A0"/>
    <w:rsid w:val="00806400"/>
    <w:rsid w:val="008107DE"/>
    <w:rsid w:val="0081144B"/>
    <w:rsid w:val="00814B3F"/>
    <w:rsid w:val="008225CA"/>
    <w:rsid w:val="00823810"/>
    <w:rsid w:val="00824781"/>
    <w:rsid w:val="00827D2A"/>
    <w:rsid w:val="00837761"/>
    <w:rsid w:val="008379CD"/>
    <w:rsid w:val="0084155A"/>
    <w:rsid w:val="00841A33"/>
    <w:rsid w:val="00844FE8"/>
    <w:rsid w:val="008510AA"/>
    <w:rsid w:val="0085554A"/>
    <w:rsid w:val="00861962"/>
    <w:rsid w:val="008670F7"/>
    <w:rsid w:val="00873ACA"/>
    <w:rsid w:val="00874F3C"/>
    <w:rsid w:val="008751D0"/>
    <w:rsid w:val="008751E1"/>
    <w:rsid w:val="008762AF"/>
    <w:rsid w:val="00876AE3"/>
    <w:rsid w:val="00877660"/>
    <w:rsid w:val="008817F9"/>
    <w:rsid w:val="0088279E"/>
    <w:rsid w:val="0088478F"/>
    <w:rsid w:val="00887784"/>
    <w:rsid w:val="00892A4F"/>
    <w:rsid w:val="0089351A"/>
    <w:rsid w:val="008A4E3B"/>
    <w:rsid w:val="008A6DAD"/>
    <w:rsid w:val="008B0500"/>
    <w:rsid w:val="008B4A4F"/>
    <w:rsid w:val="008C53C8"/>
    <w:rsid w:val="008C5BCB"/>
    <w:rsid w:val="008C5C14"/>
    <w:rsid w:val="008D12A1"/>
    <w:rsid w:val="008E2436"/>
    <w:rsid w:val="008E68D5"/>
    <w:rsid w:val="008E6B91"/>
    <w:rsid w:val="008F4F5E"/>
    <w:rsid w:val="008F6718"/>
    <w:rsid w:val="008F69B5"/>
    <w:rsid w:val="00904A8C"/>
    <w:rsid w:val="009069ED"/>
    <w:rsid w:val="00906D71"/>
    <w:rsid w:val="0091359B"/>
    <w:rsid w:val="00914328"/>
    <w:rsid w:val="00922FBE"/>
    <w:rsid w:val="0092604D"/>
    <w:rsid w:val="009344EB"/>
    <w:rsid w:val="00935F2A"/>
    <w:rsid w:val="009376FB"/>
    <w:rsid w:val="00943160"/>
    <w:rsid w:val="00944E42"/>
    <w:rsid w:val="009541C7"/>
    <w:rsid w:val="00966A12"/>
    <w:rsid w:val="00970896"/>
    <w:rsid w:val="009802DE"/>
    <w:rsid w:val="00980FE5"/>
    <w:rsid w:val="00981F9E"/>
    <w:rsid w:val="009833C1"/>
    <w:rsid w:val="00983918"/>
    <w:rsid w:val="00984FA7"/>
    <w:rsid w:val="0098536B"/>
    <w:rsid w:val="00991692"/>
    <w:rsid w:val="00991B29"/>
    <w:rsid w:val="00995354"/>
    <w:rsid w:val="009A5BB7"/>
    <w:rsid w:val="009A66DF"/>
    <w:rsid w:val="009A6CA3"/>
    <w:rsid w:val="009B08E8"/>
    <w:rsid w:val="009B16C5"/>
    <w:rsid w:val="009B4F40"/>
    <w:rsid w:val="009E4AD6"/>
    <w:rsid w:val="009F261D"/>
    <w:rsid w:val="009F30CA"/>
    <w:rsid w:val="00A0078F"/>
    <w:rsid w:val="00A03802"/>
    <w:rsid w:val="00A03D28"/>
    <w:rsid w:val="00A14720"/>
    <w:rsid w:val="00A1589A"/>
    <w:rsid w:val="00A211DB"/>
    <w:rsid w:val="00A24256"/>
    <w:rsid w:val="00A24929"/>
    <w:rsid w:val="00A30724"/>
    <w:rsid w:val="00A3083C"/>
    <w:rsid w:val="00A33E7E"/>
    <w:rsid w:val="00A34695"/>
    <w:rsid w:val="00A35F66"/>
    <w:rsid w:val="00A4212E"/>
    <w:rsid w:val="00A47073"/>
    <w:rsid w:val="00A4770C"/>
    <w:rsid w:val="00A50F22"/>
    <w:rsid w:val="00A51115"/>
    <w:rsid w:val="00A527F2"/>
    <w:rsid w:val="00A53D48"/>
    <w:rsid w:val="00A54D3E"/>
    <w:rsid w:val="00A558EC"/>
    <w:rsid w:val="00A563BC"/>
    <w:rsid w:val="00A61F09"/>
    <w:rsid w:val="00A62563"/>
    <w:rsid w:val="00A63EC9"/>
    <w:rsid w:val="00A704BF"/>
    <w:rsid w:val="00A740B5"/>
    <w:rsid w:val="00A7646D"/>
    <w:rsid w:val="00A80532"/>
    <w:rsid w:val="00A864E2"/>
    <w:rsid w:val="00A868C1"/>
    <w:rsid w:val="00A8745E"/>
    <w:rsid w:val="00A90058"/>
    <w:rsid w:val="00A907EB"/>
    <w:rsid w:val="00A91EBE"/>
    <w:rsid w:val="00A93F99"/>
    <w:rsid w:val="00A94E15"/>
    <w:rsid w:val="00A966B2"/>
    <w:rsid w:val="00AA22E0"/>
    <w:rsid w:val="00AA69D2"/>
    <w:rsid w:val="00AA7152"/>
    <w:rsid w:val="00AA74D4"/>
    <w:rsid w:val="00AC2BAC"/>
    <w:rsid w:val="00AC3262"/>
    <w:rsid w:val="00AC4114"/>
    <w:rsid w:val="00AC4974"/>
    <w:rsid w:val="00AC6543"/>
    <w:rsid w:val="00AD3C7A"/>
    <w:rsid w:val="00AD65A2"/>
    <w:rsid w:val="00AD6E31"/>
    <w:rsid w:val="00AE147D"/>
    <w:rsid w:val="00AE2DC6"/>
    <w:rsid w:val="00AE49AF"/>
    <w:rsid w:val="00AE5F01"/>
    <w:rsid w:val="00AE7AD9"/>
    <w:rsid w:val="00AF18B0"/>
    <w:rsid w:val="00AF50D6"/>
    <w:rsid w:val="00AF5B21"/>
    <w:rsid w:val="00AF6136"/>
    <w:rsid w:val="00B06913"/>
    <w:rsid w:val="00B073D5"/>
    <w:rsid w:val="00B07ACC"/>
    <w:rsid w:val="00B07E46"/>
    <w:rsid w:val="00B1265C"/>
    <w:rsid w:val="00B14F58"/>
    <w:rsid w:val="00B16710"/>
    <w:rsid w:val="00B20D48"/>
    <w:rsid w:val="00B303A8"/>
    <w:rsid w:val="00B31B2C"/>
    <w:rsid w:val="00B4268C"/>
    <w:rsid w:val="00B453AD"/>
    <w:rsid w:val="00B51572"/>
    <w:rsid w:val="00B521C9"/>
    <w:rsid w:val="00B5436A"/>
    <w:rsid w:val="00B5517C"/>
    <w:rsid w:val="00B559D6"/>
    <w:rsid w:val="00B60C23"/>
    <w:rsid w:val="00B60F69"/>
    <w:rsid w:val="00B62136"/>
    <w:rsid w:val="00B67DCD"/>
    <w:rsid w:val="00B7184D"/>
    <w:rsid w:val="00B7421D"/>
    <w:rsid w:val="00B745A4"/>
    <w:rsid w:val="00B778C0"/>
    <w:rsid w:val="00B801BB"/>
    <w:rsid w:val="00B833AB"/>
    <w:rsid w:val="00B83F41"/>
    <w:rsid w:val="00B845C5"/>
    <w:rsid w:val="00B85011"/>
    <w:rsid w:val="00B94172"/>
    <w:rsid w:val="00BA00C3"/>
    <w:rsid w:val="00BA6F8E"/>
    <w:rsid w:val="00BC1505"/>
    <w:rsid w:val="00BC3860"/>
    <w:rsid w:val="00BC714F"/>
    <w:rsid w:val="00BD0690"/>
    <w:rsid w:val="00BD1465"/>
    <w:rsid w:val="00BD7A49"/>
    <w:rsid w:val="00BD7E84"/>
    <w:rsid w:val="00BE0B5C"/>
    <w:rsid w:val="00BE3871"/>
    <w:rsid w:val="00BE4FD7"/>
    <w:rsid w:val="00BF4894"/>
    <w:rsid w:val="00BF6457"/>
    <w:rsid w:val="00C01DCC"/>
    <w:rsid w:val="00C02486"/>
    <w:rsid w:val="00C025F2"/>
    <w:rsid w:val="00C03CD2"/>
    <w:rsid w:val="00C0526F"/>
    <w:rsid w:val="00C1124A"/>
    <w:rsid w:val="00C13C49"/>
    <w:rsid w:val="00C168AE"/>
    <w:rsid w:val="00C242B5"/>
    <w:rsid w:val="00C30CF3"/>
    <w:rsid w:val="00C31C3B"/>
    <w:rsid w:val="00C31F5A"/>
    <w:rsid w:val="00C34E1C"/>
    <w:rsid w:val="00C37296"/>
    <w:rsid w:val="00C43571"/>
    <w:rsid w:val="00C460D2"/>
    <w:rsid w:val="00C51A00"/>
    <w:rsid w:val="00C52506"/>
    <w:rsid w:val="00C60B2C"/>
    <w:rsid w:val="00C61C64"/>
    <w:rsid w:val="00C72CD8"/>
    <w:rsid w:val="00C7303D"/>
    <w:rsid w:val="00C80737"/>
    <w:rsid w:val="00C82834"/>
    <w:rsid w:val="00C8504A"/>
    <w:rsid w:val="00C9196A"/>
    <w:rsid w:val="00C94A9F"/>
    <w:rsid w:val="00C96180"/>
    <w:rsid w:val="00C9769B"/>
    <w:rsid w:val="00CA01A1"/>
    <w:rsid w:val="00CA1C79"/>
    <w:rsid w:val="00CA4D7F"/>
    <w:rsid w:val="00CB589B"/>
    <w:rsid w:val="00CB5BD4"/>
    <w:rsid w:val="00CB7001"/>
    <w:rsid w:val="00CC7B3D"/>
    <w:rsid w:val="00CD147F"/>
    <w:rsid w:val="00CD1DA4"/>
    <w:rsid w:val="00CD5EDC"/>
    <w:rsid w:val="00CD6087"/>
    <w:rsid w:val="00CE063B"/>
    <w:rsid w:val="00CE343F"/>
    <w:rsid w:val="00CE45E5"/>
    <w:rsid w:val="00CF0500"/>
    <w:rsid w:val="00CF1F0E"/>
    <w:rsid w:val="00CF2874"/>
    <w:rsid w:val="00CF481A"/>
    <w:rsid w:val="00D02722"/>
    <w:rsid w:val="00D041D5"/>
    <w:rsid w:val="00D04991"/>
    <w:rsid w:val="00D07E57"/>
    <w:rsid w:val="00D115B7"/>
    <w:rsid w:val="00D11DF0"/>
    <w:rsid w:val="00D203C5"/>
    <w:rsid w:val="00D27E28"/>
    <w:rsid w:val="00D40025"/>
    <w:rsid w:val="00D44BCE"/>
    <w:rsid w:val="00D44D9F"/>
    <w:rsid w:val="00D45989"/>
    <w:rsid w:val="00D526DD"/>
    <w:rsid w:val="00D577FD"/>
    <w:rsid w:val="00D64109"/>
    <w:rsid w:val="00D66604"/>
    <w:rsid w:val="00D66F17"/>
    <w:rsid w:val="00D70319"/>
    <w:rsid w:val="00D7153F"/>
    <w:rsid w:val="00D74DF0"/>
    <w:rsid w:val="00D75758"/>
    <w:rsid w:val="00D75BC2"/>
    <w:rsid w:val="00D80FE4"/>
    <w:rsid w:val="00D83689"/>
    <w:rsid w:val="00D83D9B"/>
    <w:rsid w:val="00D84F7D"/>
    <w:rsid w:val="00D856AA"/>
    <w:rsid w:val="00D916FE"/>
    <w:rsid w:val="00D9465E"/>
    <w:rsid w:val="00D95572"/>
    <w:rsid w:val="00DA2CAF"/>
    <w:rsid w:val="00DA4042"/>
    <w:rsid w:val="00DA51A6"/>
    <w:rsid w:val="00DA5602"/>
    <w:rsid w:val="00DA696D"/>
    <w:rsid w:val="00DA76FE"/>
    <w:rsid w:val="00DC200E"/>
    <w:rsid w:val="00DC44CF"/>
    <w:rsid w:val="00DC4C13"/>
    <w:rsid w:val="00DC6F21"/>
    <w:rsid w:val="00DD5B32"/>
    <w:rsid w:val="00DD7646"/>
    <w:rsid w:val="00DE0DA5"/>
    <w:rsid w:val="00DE28FA"/>
    <w:rsid w:val="00DE37A8"/>
    <w:rsid w:val="00DE37D0"/>
    <w:rsid w:val="00DE4F3B"/>
    <w:rsid w:val="00DE54C2"/>
    <w:rsid w:val="00E05767"/>
    <w:rsid w:val="00E05C24"/>
    <w:rsid w:val="00E12380"/>
    <w:rsid w:val="00E15EE9"/>
    <w:rsid w:val="00E1687B"/>
    <w:rsid w:val="00E214A1"/>
    <w:rsid w:val="00E22691"/>
    <w:rsid w:val="00E2312F"/>
    <w:rsid w:val="00E32D10"/>
    <w:rsid w:val="00E40540"/>
    <w:rsid w:val="00E40992"/>
    <w:rsid w:val="00E40CF9"/>
    <w:rsid w:val="00E4473C"/>
    <w:rsid w:val="00E46F02"/>
    <w:rsid w:val="00E528AF"/>
    <w:rsid w:val="00E53D01"/>
    <w:rsid w:val="00E54E3C"/>
    <w:rsid w:val="00E55DAE"/>
    <w:rsid w:val="00E620DE"/>
    <w:rsid w:val="00E6569B"/>
    <w:rsid w:val="00E712BC"/>
    <w:rsid w:val="00E74DB8"/>
    <w:rsid w:val="00E77AD8"/>
    <w:rsid w:val="00E827D6"/>
    <w:rsid w:val="00E83D78"/>
    <w:rsid w:val="00E83EE8"/>
    <w:rsid w:val="00E92CF1"/>
    <w:rsid w:val="00EA001C"/>
    <w:rsid w:val="00EA44E7"/>
    <w:rsid w:val="00EA60F7"/>
    <w:rsid w:val="00EA6953"/>
    <w:rsid w:val="00EB057F"/>
    <w:rsid w:val="00EB0B04"/>
    <w:rsid w:val="00EB4711"/>
    <w:rsid w:val="00EB61B4"/>
    <w:rsid w:val="00EC4008"/>
    <w:rsid w:val="00EC6081"/>
    <w:rsid w:val="00EC6CDD"/>
    <w:rsid w:val="00ED0716"/>
    <w:rsid w:val="00ED32F6"/>
    <w:rsid w:val="00EE260C"/>
    <w:rsid w:val="00EE29CF"/>
    <w:rsid w:val="00EE2DB9"/>
    <w:rsid w:val="00EE3DA5"/>
    <w:rsid w:val="00EE3E5D"/>
    <w:rsid w:val="00EE4F88"/>
    <w:rsid w:val="00EE7F05"/>
    <w:rsid w:val="00EF4BB3"/>
    <w:rsid w:val="00EF57CE"/>
    <w:rsid w:val="00F00EC8"/>
    <w:rsid w:val="00F027E1"/>
    <w:rsid w:val="00F04740"/>
    <w:rsid w:val="00F04EE6"/>
    <w:rsid w:val="00F07CBA"/>
    <w:rsid w:val="00F10597"/>
    <w:rsid w:val="00F12A80"/>
    <w:rsid w:val="00F13756"/>
    <w:rsid w:val="00F13A24"/>
    <w:rsid w:val="00F14349"/>
    <w:rsid w:val="00F166F7"/>
    <w:rsid w:val="00F27FF3"/>
    <w:rsid w:val="00F31318"/>
    <w:rsid w:val="00F32294"/>
    <w:rsid w:val="00F51DDE"/>
    <w:rsid w:val="00F6202B"/>
    <w:rsid w:val="00F64693"/>
    <w:rsid w:val="00F73498"/>
    <w:rsid w:val="00F75D78"/>
    <w:rsid w:val="00F77184"/>
    <w:rsid w:val="00F81D11"/>
    <w:rsid w:val="00F866DD"/>
    <w:rsid w:val="00F87D04"/>
    <w:rsid w:val="00F97596"/>
    <w:rsid w:val="00FA1E96"/>
    <w:rsid w:val="00FA5EFB"/>
    <w:rsid w:val="00FA685B"/>
    <w:rsid w:val="00FA7566"/>
    <w:rsid w:val="00FB1550"/>
    <w:rsid w:val="00FB4F0B"/>
    <w:rsid w:val="00FB58FA"/>
    <w:rsid w:val="00FC73EA"/>
    <w:rsid w:val="00FD628D"/>
    <w:rsid w:val="00FD76CF"/>
    <w:rsid w:val="00FE184E"/>
    <w:rsid w:val="00FE1FAB"/>
    <w:rsid w:val="00FE4B06"/>
    <w:rsid w:val="00FF0E04"/>
    <w:rsid w:val="00FF312D"/>
    <w:rsid w:val="00FF5485"/>
    <w:rsid w:val="49E36C08"/>
    <w:rsid w:val="4A79EE66"/>
    <w:rsid w:val="583E02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7E98B16A"/>
  <w15:chartTrackingRefBased/>
  <w15:docId w15:val="{977C8822-0C9E-401E-A037-212EE168FC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F0FFF"/>
    <w:rPr>
      <w:rFonts w:ascii="Arial" w:hAnsi="Arial"/>
      <w:sz w:val="20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FE184E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eastAsiaTheme="majorEastAsia" w:cstheme="majorBidi"/>
      <w:sz w:val="36"/>
      <w:szCs w:val="32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FE184E"/>
    <w:pPr>
      <w:pBdr>
        <w:top w:val="none" w:sz="0" w:space="0" w:color="auto"/>
      </w:pBdr>
      <w:spacing w:before="180" w:after="0"/>
      <w:outlineLvl w:val="1"/>
    </w:pPr>
    <w:rPr>
      <w:sz w:val="32"/>
      <w:szCs w:val="26"/>
    </w:rPr>
  </w:style>
  <w:style w:type="paragraph" w:styleId="Heading3">
    <w:name w:val="heading 3"/>
    <w:basedOn w:val="Heading2"/>
    <w:next w:val="Normal"/>
    <w:link w:val="Heading3Char"/>
    <w:uiPriority w:val="9"/>
    <w:unhideWhenUsed/>
    <w:qFormat/>
    <w:rsid w:val="00797164"/>
    <w:pPr>
      <w:spacing w:before="120" w:after="60"/>
      <w:outlineLvl w:val="2"/>
    </w:pPr>
    <w:rPr>
      <w:sz w:val="28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9716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A7106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A7106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A7106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A7106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A7106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14:ligatures w14:val="standardContextual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3GPPheader">
    <w:name w:val="3GPP header"/>
    <w:basedOn w:val="Normal"/>
    <w:qFormat/>
    <w:rsid w:val="006F0FFF"/>
    <w:pPr>
      <w:tabs>
        <w:tab w:val="left" w:pos="1701"/>
        <w:tab w:val="right" w:pos="9639"/>
      </w:tabs>
      <w:spacing w:after="240"/>
    </w:pPr>
    <w:rPr>
      <w:b/>
      <w:sz w:val="24"/>
    </w:rPr>
  </w:style>
  <w:style w:type="character" w:customStyle="1" w:styleId="Heading1Char">
    <w:name w:val="Heading 1 Char"/>
    <w:basedOn w:val="DefaultParagraphFont"/>
    <w:link w:val="Heading1"/>
    <w:uiPriority w:val="9"/>
    <w:rsid w:val="00FE184E"/>
    <w:rPr>
      <w:rFonts w:ascii="Arial" w:eastAsiaTheme="majorEastAsia" w:hAnsi="Arial" w:cstheme="majorBidi"/>
      <w:sz w:val="36"/>
      <w:szCs w:val="32"/>
    </w:rPr>
  </w:style>
  <w:style w:type="paragraph" w:styleId="Title">
    <w:name w:val="Title"/>
    <w:basedOn w:val="Normal"/>
    <w:next w:val="Normal"/>
    <w:link w:val="TitleChar"/>
    <w:uiPriority w:val="10"/>
    <w:qFormat/>
    <w:rsid w:val="00FE184E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E184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Heading2Char">
    <w:name w:val="Heading 2 Char"/>
    <w:basedOn w:val="DefaultParagraphFont"/>
    <w:link w:val="Heading2"/>
    <w:uiPriority w:val="9"/>
    <w:rsid w:val="00FE184E"/>
    <w:rPr>
      <w:rFonts w:ascii="Arial" w:eastAsiaTheme="majorEastAsia" w:hAnsi="Arial" w:cstheme="majorBidi"/>
      <w:sz w:val="32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797164"/>
    <w:rPr>
      <w:rFonts w:ascii="Arial" w:eastAsiaTheme="majorEastAsia" w:hAnsi="Arial" w:cstheme="majorBidi"/>
      <w:sz w:val="28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97164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customStyle="1" w:styleId="Proposal">
    <w:name w:val="Proposal"/>
    <w:basedOn w:val="Normal"/>
    <w:qFormat/>
    <w:rsid w:val="008057A0"/>
    <w:pPr>
      <w:numPr>
        <w:numId w:val="2"/>
      </w:numPr>
      <w:spacing w:line="240" w:lineRule="auto"/>
      <w:ind w:left="1701" w:hanging="1701"/>
    </w:pPr>
    <w:rPr>
      <w:b/>
    </w:rPr>
  </w:style>
  <w:style w:type="paragraph" w:customStyle="1" w:styleId="Observation">
    <w:name w:val="Observation"/>
    <w:basedOn w:val="Proposal"/>
    <w:qFormat/>
    <w:rsid w:val="008057A0"/>
    <w:pPr>
      <w:numPr>
        <w:numId w:val="3"/>
      </w:numPr>
      <w:ind w:left="1701" w:hanging="1701"/>
    </w:pPr>
  </w:style>
  <w:style w:type="character" w:styleId="CommentReference">
    <w:name w:val="annotation reference"/>
    <w:semiHidden/>
    <w:rsid w:val="00507906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507906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Cs w:val="20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rsid w:val="00507906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ListParagraph">
    <w:name w:val="List Paragraph"/>
    <w:basedOn w:val="Normal"/>
    <w:uiPriority w:val="34"/>
    <w:qFormat/>
    <w:rsid w:val="00507906"/>
    <w:pPr>
      <w:overflowPunct w:val="0"/>
      <w:autoSpaceDE w:val="0"/>
      <w:autoSpaceDN w:val="0"/>
      <w:adjustRightInd w:val="0"/>
      <w:spacing w:after="180" w:line="240" w:lineRule="auto"/>
      <w:ind w:left="720"/>
      <w:contextualSpacing/>
      <w:textAlignment w:val="baseline"/>
    </w:pPr>
    <w:rPr>
      <w:rFonts w:ascii="Times New Roman" w:eastAsia="Times New Roman" w:hAnsi="Times New Roman" w:cs="Times New Roman"/>
      <w:szCs w:val="20"/>
      <w:lang w:val="en-GB" w:eastAsia="en-GB"/>
    </w:rPr>
  </w:style>
  <w:style w:type="paragraph" w:styleId="Revision">
    <w:name w:val="Revision"/>
    <w:hidden/>
    <w:uiPriority w:val="99"/>
    <w:semiHidden/>
    <w:rsid w:val="000C1057"/>
    <w:pPr>
      <w:spacing w:after="0" w:line="240" w:lineRule="auto"/>
    </w:pPr>
    <w:rPr>
      <w:rFonts w:ascii="Arial" w:hAnsi="Arial"/>
      <w:sz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23CF4"/>
    <w:pPr>
      <w:overflowPunct/>
      <w:autoSpaceDE/>
      <w:autoSpaceDN/>
      <w:adjustRightInd/>
      <w:spacing w:after="160"/>
      <w:textAlignment w:val="auto"/>
    </w:pPr>
    <w:rPr>
      <w:rFonts w:ascii="Arial" w:eastAsiaTheme="minorHAnsi" w:hAnsi="Arial" w:cstheme="minorBidi"/>
      <w:b/>
      <w:bCs/>
      <w:lang w:val="en-US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23CF4"/>
    <w:rPr>
      <w:rFonts w:ascii="Arial" w:eastAsia="Times New Roman" w:hAnsi="Arial" w:cs="Times New Roman"/>
      <w:b/>
      <w:bCs/>
      <w:sz w:val="20"/>
      <w:szCs w:val="20"/>
      <w:lang w:val="en-GB" w:eastAsia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A7106"/>
    <w:rPr>
      <w:rFonts w:eastAsiaTheme="majorEastAsia" w:cstheme="majorBidi"/>
      <w:color w:val="2F5496" w:themeColor="accent1" w:themeShade="BF"/>
      <w:kern w:val="2"/>
      <w14:ligatures w14:val="standardContextual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A7106"/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A7106"/>
    <w:rPr>
      <w:rFonts w:eastAsiaTheme="majorEastAsia" w:cstheme="majorBidi"/>
      <w:color w:val="595959" w:themeColor="text1" w:themeTint="A6"/>
      <w:kern w:val="2"/>
      <w14:ligatures w14:val="standardContextual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A7106"/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A7106"/>
    <w:rPr>
      <w:rFonts w:eastAsiaTheme="majorEastAsia" w:cstheme="majorBidi"/>
      <w:color w:val="272727" w:themeColor="text1" w:themeTint="D8"/>
      <w:kern w:val="2"/>
      <w14:ligatures w14:val="standardContextual"/>
    </w:rPr>
  </w:style>
  <w:style w:type="table" w:styleId="TableGrid">
    <w:name w:val="Table Grid"/>
    <w:basedOn w:val="TableNormal"/>
    <w:uiPriority w:val="39"/>
    <w:rsid w:val="00EE26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List"/>
    <w:rsid w:val="00EE260C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ascii="Times New Roman" w:eastAsia="Times New Roman" w:hAnsi="Times New Roman" w:cs="Times New Roman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EE260C"/>
    <w:pPr>
      <w:ind w:left="283" w:hanging="283"/>
      <w:contextualSpacing/>
    </w:pPr>
  </w:style>
  <w:style w:type="paragraph" w:customStyle="1" w:styleId="NO">
    <w:name w:val="NO"/>
    <w:basedOn w:val="Normal"/>
    <w:link w:val="NOChar1"/>
    <w:rsid w:val="00D203C5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Times New Roman" w:hAnsi="Times New Roman" w:cs="Times New Roman"/>
      <w:szCs w:val="20"/>
      <w:lang w:val="en-GB" w:eastAsia="x-none"/>
    </w:rPr>
  </w:style>
  <w:style w:type="paragraph" w:customStyle="1" w:styleId="TAL">
    <w:name w:val="TAL"/>
    <w:basedOn w:val="Normal"/>
    <w:link w:val="TALChar"/>
    <w:rsid w:val="00D203C5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eastAsia="Times New Roman" w:cs="Times New Roman"/>
      <w:sz w:val="18"/>
      <w:szCs w:val="20"/>
      <w:lang w:val="en-GB"/>
    </w:rPr>
  </w:style>
  <w:style w:type="paragraph" w:customStyle="1" w:styleId="TAH">
    <w:name w:val="TAH"/>
    <w:basedOn w:val="Normal"/>
    <w:rsid w:val="00D203C5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eastAsia="Times New Roman" w:cs="Times New Roman"/>
      <w:b/>
      <w:sz w:val="18"/>
      <w:szCs w:val="20"/>
      <w:lang w:val="en-GB"/>
    </w:rPr>
  </w:style>
  <w:style w:type="paragraph" w:customStyle="1" w:styleId="TH">
    <w:name w:val="TH"/>
    <w:basedOn w:val="Normal"/>
    <w:link w:val="THChar"/>
    <w:rsid w:val="00D203C5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eastAsia="Times New Roman" w:cs="Times New Roman"/>
      <w:b/>
      <w:szCs w:val="20"/>
      <w:lang w:val="en-GB" w:eastAsia="x-none"/>
    </w:rPr>
  </w:style>
  <w:style w:type="character" w:customStyle="1" w:styleId="NOChar1">
    <w:name w:val="NO Char1"/>
    <w:link w:val="NO"/>
    <w:rsid w:val="00D203C5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character" w:customStyle="1" w:styleId="THChar">
    <w:name w:val="TH Char"/>
    <w:link w:val="TH"/>
    <w:rsid w:val="00D203C5"/>
    <w:rPr>
      <w:rFonts w:ascii="Arial" w:eastAsia="Times New Roman" w:hAnsi="Arial" w:cs="Times New Roman"/>
      <w:b/>
      <w:sz w:val="20"/>
      <w:szCs w:val="20"/>
      <w:lang w:val="en-GB" w:eastAsia="x-none"/>
    </w:rPr>
  </w:style>
  <w:style w:type="character" w:customStyle="1" w:styleId="TALChar">
    <w:name w:val="TAL Char"/>
    <w:link w:val="TAL"/>
    <w:rsid w:val="00D203C5"/>
    <w:rPr>
      <w:rFonts w:ascii="Arial" w:eastAsia="Times New Roman" w:hAnsi="Arial" w:cs="Times New Roman"/>
      <w:sz w:val="18"/>
      <w:szCs w:val="20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F9759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97596"/>
    <w:rPr>
      <w:rFonts w:ascii="Arial" w:hAnsi="Arial"/>
      <w:sz w:val="20"/>
    </w:rPr>
  </w:style>
  <w:style w:type="paragraph" w:styleId="Footer">
    <w:name w:val="footer"/>
    <w:basedOn w:val="Normal"/>
    <w:link w:val="FooterChar"/>
    <w:uiPriority w:val="99"/>
    <w:unhideWhenUsed/>
    <w:rsid w:val="00F9759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97596"/>
    <w:rPr>
      <w:rFonts w:ascii="Arial" w:hAnsi="Arial"/>
      <w:sz w:val="20"/>
    </w:rPr>
  </w:style>
  <w:style w:type="character" w:styleId="Mention">
    <w:name w:val="Mention"/>
    <w:basedOn w:val="DefaultParagraphFont"/>
    <w:uiPriority w:val="99"/>
    <w:unhideWhenUsed/>
    <w:rsid w:val="0058375A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5E3FD7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E3FD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37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371103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29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854152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069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950380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sbgro\OneDrive%20-%20Ericsson\Desktop\R1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TaxCatchAll xmlns="d8762117-8292-4133-b1c7-eab5c6487cfd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C1C3E9D-CCF7-44A5-8F12-CC8FE215034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C30AC54-5084-43BB-A01B-71219204D44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BB65B1C-6102-428F-81DA-0BCF72BE8BE6}">
  <ds:schemaRefs>
    <ds:schemaRef ds:uri="http://schemas.microsoft.com/office/2006/documentManagement/types"/>
    <ds:schemaRef ds:uri="http://purl.org/dc/elements/1.1/"/>
    <ds:schemaRef ds:uri="http://schemas.microsoft.com/office/infopath/2007/PartnerControls"/>
    <ds:schemaRef ds:uri="9b239327-9e80-40e4-b1b7-4394fed77a33"/>
    <ds:schemaRef ds:uri="d8762117-8292-4133-b1c7-eab5c6487cfd"/>
    <ds:schemaRef ds:uri="http://www.w3.org/XML/1998/namespace"/>
    <ds:schemaRef ds:uri="http://schemas.openxmlformats.org/package/2006/metadata/core-properties"/>
    <ds:schemaRef ds:uri="http://purl.org/dc/terms/"/>
    <ds:schemaRef ds:uri="http://schemas.microsoft.com/office/2006/metadata/properties"/>
    <ds:schemaRef ds:uri="2f282d3b-eb4a-4b09-b61f-b9593442e286"/>
    <ds:schemaRef ds:uri="http://schemas.microsoft.com/sharepoint/v3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D21068D6-B3B8-4733-93DC-6E0A3FCDD22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R1-xxxxxx Contribution Template.dotx</Template>
  <TotalTime>469</TotalTime>
  <Pages>2</Pages>
  <Words>649</Words>
  <Characters>3704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Asbjörn Grövlen</dc:creator>
  <cp:keywords/>
  <dc:description/>
  <cp:lastModifiedBy>Daniel Chen Larsson</cp:lastModifiedBy>
  <cp:revision>58</cp:revision>
  <dcterms:created xsi:type="dcterms:W3CDTF">2025-05-22T21:21:00Z</dcterms:created>
  <dcterms:modified xsi:type="dcterms:W3CDTF">2025-09-05T11:08:00Z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ediaServiceImageTags">
    <vt:lpwstr/>
  </property>
  <property fmtid="{D5CDD505-2E9C-101B-9397-08002B2CF9AE}" pid="4" name="ContentTypeId">
    <vt:lpwstr>0x010100F3E9551B3FDDA24EBF0A209BAAD637CA</vt:lpwstr>
  </property>
  <property fmtid="{D5CDD505-2E9C-101B-9397-08002B2CF9AE}" pid="5" name="MSIP_Label_b1aa2129-79ec-42c0-bfac-e5b7a0374572_SetDate">
    <vt:lpwstr>2018-07-29T10:22:25.9722227Z</vt:lpwstr>
  </property>
  <property fmtid="{D5CDD505-2E9C-101B-9397-08002B2CF9AE}" pid="6" name="MSIP_Label_b1aa2129-79ec-42c0-bfac-e5b7a0374572_Extended_MSFT_Method">
    <vt:lpwstr>Manual</vt:lpwstr>
  </property>
  <property fmtid="{D5CDD505-2E9C-101B-9397-08002B2CF9AE}" pid="7" name="MSIP_Label_b1aa2129-79ec-42c0-bfac-e5b7a0374572_Name">
    <vt:lpwstr>Public</vt:lpwstr>
  </property>
  <property fmtid="{D5CDD505-2E9C-101B-9397-08002B2CF9AE}" pid="8" name="MSIP_Label_b1aa2129-79ec-42c0-bfac-e5b7a0374572_SiteId">
    <vt:lpwstr>5d471751-9675-428d-917b-70f44f9630b0</vt:lpwstr>
  </property>
  <property fmtid="{D5CDD505-2E9C-101B-9397-08002B2CF9AE}" pid="9" name="MSIP_Label_b1aa2129-79ec-42c0-bfac-e5b7a0374572_Owner">
    <vt:lpwstr>balazs.bertenyi@nokia.com</vt:lpwstr>
  </property>
  <property fmtid="{D5CDD505-2E9C-101B-9397-08002B2CF9AE}" pid="10" name="FLCMData">
    <vt:lpwstr>766DA7894274BBCCF29A4F2B9E432978E71B647B8E0980416E99B1557B83B7247ED19C7CFBC246A7FC18005AA0EEB68EB16275868AC4D08C9CD086BD55F370D3</vt:lpwstr>
  </property>
  <property fmtid="{D5CDD505-2E9C-101B-9397-08002B2CF9AE}" pid="11" name="MSIP_Label_b1aa2129-79ec-42c0-bfac-e5b7a0374572_Application">
    <vt:lpwstr>Microsoft Azure Information Protection</vt:lpwstr>
  </property>
  <property fmtid="{D5CDD505-2E9C-101B-9397-08002B2CF9AE}" pid="12" name="Sensitivity">
    <vt:lpwstr>Public</vt:lpwstr>
  </property>
</Properties>
</file>